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39E5C" w14:textId="77777777" w:rsidR="005D78CB" w:rsidRPr="00EB645F" w:rsidRDefault="005D78CB" w:rsidP="00EB645F">
      <w:pPr>
        <w:spacing w:line="360" w:lineRule="auto"/>
        <w:rPr>
          <w:rFonts w:ascii="Arial" w:hAnsi="Arial" w:cs="Arial"/>
          <w:b/>
          <w:sz w:val="24"/>
          <w:szCs w:val="24"/>
        </w:rPr>
      </w:pPr>
      <w:bookmarkStart w:id="0" w:name="_Hlk149142005"/>
    </w:p>
    <w:p w14:paraId="041F2656" w14:textId="77777777" w:rsidR="000A33A5" w:rsidRPr="00EB645F" w:rsidRDefault="00FB7E86" w:rsidP="00EB645F">
      <w:pPr>
        <w:spacing w:line="360" w:lineRule="auto"/>
        <w:jc w:val="center"/>
        <w:rPr>
          <w:rFonts w:ascii="Arial" w:hAnsi="Arial" w:cs="Arial"/>
          <w:b/>
          <w:sz w:val="24"/>
          <w:szCs w:val="24"/>
        </w:rPr>
      </w:pPr>
      <w:r w:rsidRPr="00EB645F">
        <w:rPr>
          <w:rFonts w:ascii="Arial" w:hAnsi="Arial" w:cs="Arial"/>
          <w:b/>
          <w:sz w:val="24"/>
          <w:szCs w:val="24"/>
        </w:rPr>
        <w:t>TERMO DE REFERÊNCIA</w:t>
      </w:r>
    </w:p>
    <w:p w14:paraId="3A0E6EE9" w14:textId="25AF5F85" w:rsidR="00FB7E86" w:rsidRPr="00EB645F" w:rsidRDefault="00FB7E8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 xml:space="preserve">1-Requerente: </w:t>
      </w:r>
      <w:r w:rsidR="005554F7" w:rsidRPr="00EB645F">
        <w:rPr>
          <w:rFonts w:ascii="Arial" w:hAnsi="Arial" w:cs="Arial"/>
          <w:b w:val="0"/>
          <w:sz w:val="24"/>
          <w:szCs w:val="24"/>
        </w:rPr>
        <w:t>Município</w:t>
      </w:r>
      <w:r w:rsidRPr="00EB645F">
        <w:rPr>
          <w:rFonts w:ascii="Arial" w:hAnsi="Arial" w:cs="Arial"/>
          <w:b w:val="0"/>
          <w:sz w:val="24"/>
          <w:szCs w:val="24"/>
        </w:rPr>
        <w:t xml:space="preserve"> </w:t>
      </w:r>
      <w:r w:rsidR="00D85A46" w:rsidRPr="00EB645F">
        <w:rPr>
          <w:rFonts w:ascii="Arial" w:hAnsi="Arial" w:cs="Arial"/>
          <w:b w:val="0"/>
          <w:sz w:val="24"/>
          <w:szCs w:val="24"/>
        </w:rPr>
        <w:t>de Rio Preto</w:t>
      </w:r>
      <w:r w:rsidR="005554F7" w:rsidRPr="00EB645F">
        <w:rPr>
          <w:rFonts w:ascii="Arial" w:hAnsi="Arial" w:cs="Arial"/>
          <w:b w:val="0"/>
          <w:sz w:val="24"/>
          <w:szCs w:val="24"/>
        </w:rPr>
        <w:t xml:space="preserve"> - MG</w:t>
      </w:r>
    </w:p>
    <w:p w14:paraId="56C1A6ED" w14:textId="77777777" w:rsidR="00FB7E86" w:rsidRPr="00EB645F" w:rsidRDefault="00FB7E86" w:rsidP="00EB645F">
      <w:pPr>
        <w:pStyle w:val="Ttulo10"/>
        <w:spacing w:line="360" w:lineRule="auto"/>
        <w:jc w:val="both"/>
        <w:rPr>
          <w:rFonts w:ascii="Arial" w:hAnsi="Arial" w:cs="Arial"/>
          <w:b w:val="0"/>
          <w:sz w:val="24"/>
          <w:szCs w:val="24"/>
        </w:rPr>
      </w:pPr>
    </w:p>
    <w:p w14:paraId="5E2DBA79" w14:textId="77777777" w:rsidR="00F36C6C" w:rsidRPr="00EB645F" w:rsidRDefault="00FB7E8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 xml:space="preserve">2. </w:t>
      </w:r>
      <w:r w:rsidRPr="00EB645F">
        <w:rPr>
          <w:rFonts w:ascii="Arial" w:hAnsi="Arial" w:cs="Arial"/>
          <w:sz w:val="24"/>
          <w:szCs w:val="24"/>
        </w:rPr>
        <w:t>OBJETO:</w:t>
      </w:r>
    </w:p>
    <w:p w14:paraId="1B578EC6" w14:textId="77777777" w:rsidR="00C13237" w:rsidRPr="00EB645F" w:rsidRDefault="00C13237" w:rsidP="00EB645F">
      <w:pPr>
        <w:pStyle w:val="Ttulo10"/>
        <w:spacing w:line="360" w:lineRule="auto"/>
        <w:jc w:val="both"/>
        <w:rPr>
          <w:rFonts w:ascii="Arial" w:hAnsi="Arial" w:cs="Arial"/>
          <w:b w:val="0"/>
          <w:sz w:val="24"/>
          <w:szCs w:val="24"/>
        </w:rPr>
      </w:pPr>
    </w:p>
    <w:p w14:paraId="76A52328" w14:textId="40E308A0" w:rsidR="00AB74C7" w:rsidRDefault="00FB7E8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 xml:space="preserve">2.1. A presente licitação tem por objeto </w:t>
      </w:r>
      <w:r w:rsidR="00AB00CE" w:rsidRPr="00EB645F">
        <w:rPr>
          <w:rFonts w:ascii="Arial" w:hAnsi="Arial" w:cs="Arial"/>
          <w:b w:val="0"/>
          <w:sz w:val="24"/>
          <w:szCs w:val="24"/>
        </w:rPr>
        <w:t xml:space="preserve">tem por objeto a </w:t>
      </w:r>
      <w:r w:rsidR="007A1614" w:rsidRPr="00EB645F">
        <w:rPr>
          <w:rFonts w:ascii="Arial" w:hAnsi="Arial" w:cs="Arial"/>
          <w:b w:val="0"/>
          <w:sz w:val="24"/>
          <w:szCs w:val="24"/>
        </w:rPr>
        <w:t xml:space="preserve">contratação de empresa </w:t>
      </w:r>
      <w:r w:rsidR="00AB74C7" w:rsidRPr="00AB74C7">
        <w:rPr>
          <w:rFonts w:ascii="Arial" w:hAnsi="Arial" w:cs="Arial"/>
          <w:b w:val="0"/>
          <w:bCs w:val="0"/>
          <w:sz w:val="24"/>
          <w:szCs w:val="24"/>
        </w:rPr>
        <w:t>para aquisição de 12 (doze) Aparelhos Notebooks, destinado ao desempenho das atividades diárias da Secretaria Municipal de Saúde de Rio Preto – MG.</w:t>
      </w:r>
    </w:p>
    <w:p w14:paraId="5209DEA0" w14:textId="77777777" w:rsidR="00FB7E86" w:rsidRPr="00EB645F" w:rsidRDefault="00FB7E86" w:rsidP="00EB645F">
      <w:pPr>
        <w:pStyle w:val="Ttulo10"/>
        <w:spacing w:line="360" w:lineRule="auto"/>
        <w:jc w:val="both"/>
        <w:rPr>
          <w:rFonts w:ascii="Arial" w:hAnsi="Arial" w:cs="Arial"/>
          <w:b w:val="0"/>
          <w:sz w:val="24"/>
          <w:szCs w:val="24"/>
        </w:rPr>
      </w:pPr>
    </w:p>
    <w:p w14:paraId="5FAE7338" w14:textId="42508980" w:rsidR="00FB7E86" w:rsidRPr="00EB645F" w:rsidRDefault="00FB7E8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2.2.</w:t>
      </w:r>
      <w:r w:rsidR="007A1614" w:rsidRPr="00EB645F">
        <w:rPr>
          <w:rFonts w:ascii="Arial" w:hAnsi="Arial" w:cs="Arial"/>
          <w:b w:val="0"/>
          <w:sz w:val="24"/>
          <w:szCs w:val="24"/>
        </w:rPr>
        <w:t xml:space="preserve"> A aquisição d</w:t>
      </w:r>
      <w:r w:rsidR="00AB74C7">
        <w:rPr>
          <w:rFonts w:ascii="Arial" w:hAnsi="Arial" w:cs="Arial"/>
          <w:b w:val="0"/>
          <w:sz w:val="24"/>
          <w:szCs w:val="24"/>
        </w:rPr>
        <w:t>os Aparelhos Notebooks</w:t>
      </w:r>
      <w:r w:rsidR="007A1614" w:rsidRPr="00EB645F">
        <w:rPr>
          <w:rFonts w:ascii="Arial" w:hAnsi="Arial" w:cs="Arial"/>
          <w:b w:val="0"/>
          <w:sz w:val="24"/>
          <w:szCs w:val="24"/>
        </w:rPr>
        <w:t xml:space="preserve"> para a</w:t>
      </w:r>
      <w:r w:rsidR="00D85A46" w:rsidRPr="00EB645F">
        <w:rPr>
          <w:rFonts w:ascii="Arial" w:hAnsi="Arial" w:cs="Arial"/>
          <w:b w:val="0"/>
          <w:sz w:val="24"/>
          <w:szCs w:val="24"/>
        </w:rPr>
        <w:t>s</w:t>
      </w:r>
      <w:r w:rsidR="007A1614" w:rsidRPr="00EB645F">
        <w:rPr>
          <w:rFonts w:ascii="Arial" w:hAnsi="Arial" w:cs="Arial"/>
          <w:b w:val="0"/>
          <w:sz w:val="24"/>
          <w:szCs w:val="24"/>
        </w:rPr>
        <w:t xml:space="preserve"> </w:t>
      </w:r>
      <w:r w:rsidR="005554F7" w:rsidRPr="00EB645F">
        <w:rPr>
          <w:rFonts w:ascii="Arial" w:hAnsi="Arial" w:cs="Arial"/>
          <w:b w:val="0"/>
          <w:sz w:val="24"/>
          <w:szCs w:val="24"/>
        </w:rPr>
        <w:t>Secretaria Municipa</w:t>
      </w:r>
      <w:r w:rsidR="00AB74C7">
        <w:rPr>
          <w:rFonts w:ascii="Arial" w:hAnsi="Arial" w:cs="Arial"/>
          <w:b w:val="0"/>
          <w:sz w:val="24"/>
          <w:szCs w:val="24"/>
        </w:rPr>
        <w:t>l de Saúde</w:t>
      </w:r>
      <w:r w:rsidR="00D85A46" w:rsidRPr="00EB645F">
        <w:rPr>
          <w:rFonts w:ascii="Arial" w:hAnsi="Arial" w:cs="Arial"/>
          <w:b w:val="0"/>
          <w:sz w:val="24"/>
          <w:szCs w:val="24"/>
        </w:rPr>
        <w:t xml:space="preserve"> do município de Rio </w:t>
      </w:r>
      <w:proofErr w:type="gramStart"/>
      <w:r w:rsidR="00D85A46" w:rsidRPr="00EB645F">
        <w:rPr>
          <w:rFonts w:ascii="Arial" w:hAnsi="Arial" w:cs="Arial"/>
          <w:b w:val="0"/>
          <w:sz w:val="24"/>
          <w:szCs w:val="24"/>
        </w:rPr>
        <w:t>Preto -MG</w:t>
      </w:r>
      <w:proofErr w:type="gramEnd"/>
      <w:r w:rsidR="00D85A46" w:rsidRPr="00EB645F">
        <w:rPr>
          <w:rFonts w:ascii="Arial" w:hAnsi="Arial" w:cs="Arial"/>
          <w:b w:val="0"/>
          <w:sz w:val="24"/>
          <w:szCs w:val="24"/>
        </w:rPr>
        <w:t>.</w:t>
      </w:r>
      <w:r w:rsidR="005554F7" w:rsidRPr="00EB645F">
        <w:rPr>
          <w:rFonts w:ascii="Arial" w:hAnsi="Arial" w:cs="Arial"/>
          <w:b w:val="0"/>
          <w:sz w:val="24"/>
          <w:szCs w:val="24"/>
        </w:rPr>
        <w:t xml:space="preserve"> </w:t>
      </w:r>
    </w:p>
    <w:p w14:paraId="4287160B" w14:textId="77777777" w:rsidR="005554F7" w:rsidRPr="00EB645F" w:rsidRDefault="005554F7" w:rsidP="00EB645F">
      <w:pPr>
        <w:pStyle w:val="Corpodetexto"/>
        <w:spacing w:line="360" w:lineRule="auto"/>
        <w:rPr>
          <w:rFonts w:ascii="Arial" w:hAnsi="Arial" w:cs="Arial"/>
          <w:sz w:val="24"/>
          <w:szCs w:val="24"/>
          <w:lang w:eastAsia="zh-CN"/>
        </w:rPr>
      </w:pPr>
    </w:p>
    <w:tbl>
      <w:tblPr>
        <w:tblStyle w:val="Tabelacomgrade"/>
        <w:tblW w:w="0" w:type="auto"/>
        <w:tblLook w:val="04A0" w:firstRow="1" w:lastRow="0" w:firstColumn="1" w:lastColumn="0" w:noHBand="0" w:noVBand="1"/>
      </w:tblPr>
      <w:tblGrid>
        <w:gridCol w:w="656"/>
        <w:gridCol w:w="1627"/>
        <w:gridCol w:w="715"/>
        <w:gridCol w:w="2007"/>
        <w:gridCol w:w="3715"/>
      </w:tblGrid>
      <w:tr w:rsidR="005F64F0" w:rsidRPr="00EB645F" w14:paraId="2029E65A" w14:textId="77777777" w:rsidTr="00951DB5">
        <w:trPr>
          <w:trHeight w:val="448"/>
        </w:trPr>
        <w:tc>
          <w:tcPr>
            <w:tcW w:w="0" w:type="auto"/>
            <w:noWrap/>
            <w:hideMark/>
          </w:tcPr>
          <w:p w14:paraId="536570A6"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Item</w:t>
            </w:r>
          </w:p>
        </w:tc>
        <w:tc>
          <w:tcPr>
            <w:tcW w:w="0" w:type="auto"/>
            <w:hideMark/>
          </w:tcPr>
          <w:p w14:paraId="759F632C"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Quant.(Anual)</w:t>
            </w:r>
          </w:p>
        </w:tc>
        <w:tc>
          <w:tcPr>
            <w:tcW w:w="0" w:type="auto"/>
            <w:noWrap/>
            <w:hideMark/>
          </w:tcPr>
          <w:p w14:paraId="7EAC8B23"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Tipo</w:t>
            </w:r>
          </w:p>
        </w:tc>
        <w:tc>
          <w:tcPr>
            <w:tcW w:w="0" w:type="auto"/>
            <w:noWrap/>
            <w:hideMark/>
          </w:tcPr>
          <w:p w14:paraId="3C62BD2B"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Nome do Produto</w:t>
            </w:r>
          </w:p>
        </w:tc>
        <w:tc>
          <w:tcPr>
            <w:tcW w:w="0" w:type="auto"/>
            <w:noWrap/>
            <w:hideMark/>
          </w:tcPr>
          <w:p w14:paraId="32FFF36A" w14:textId="77777777" w:rsidR="005F64F0" w:rsidRPr="00EB645F" w:rsidRDefault="005F64F0" w:rsidP="00EB645F">
            <w:pPr>
              <w:spacing w:line="360" w:lineRule="auto"/>
              <w:jc w:val="both"/>
              <w:rPr>
                <w:rFonts w:ascii="Arial" w:hAnsi="Arial" w:cs="Arial"/>
                <w:b/>
                <w:color w:val="000000"/>
              </w:rPr>
            </w:pPr>
            <w:r w:rsidRPr="00EB645F">
              <w:rPr>
                <w:rFonts w:ascii="Arial" w:hAnsi="Arial" w:cs="Arial"/>
                <w:b/>
                <w:color w:val="000000"/>
              </w:rPr>
              <w:t>Especificação Técnica (Detalhada)</w:t>
            </w:r>
          </w:p>
        </w:tc>
      </w:tr>
      <w:tr w:rsidR="005F64F0" w:rsidRPr="00EB645F" w14:paraId="49F52C98" w14:textId="77777777" w:rsidTr="00D85A46">
        <w:trPr>
          <w:trHeight w:val="855"/>
        </w:trPr>
        <w:tc>
          <w:tcPr>
            <w:tcW w:w="0" w:type="auto"/>
            <w:hideMark/>
          </w:tcPr>
          <w:p w14:paraId="0276D10F" w14:textId="77777777" w:rsidR="005F64F0" w:rsidRPr="00EB645F" w:rsidRDefault="005F64F0" w:rsidP="00EB645F">
            <w:pPr>
              <w:spacing w:line="360" w:lineRule="auto"/>
              <w:jc w:val="both"/>
              <w:rPr>
                <w:rFonts w:ascii="Arial" w:hAnsi="Arial" w:cs="Arial"/>
                <w:color w:val="000000"/>
              </w:rPr>
            </w:pPr>
            <w:proofErr w:type="gramStart"/>
            <w:r w:rsidRPr="00EB645F">
              <w:rPr>
                <w:rFonts w:ascii="Arial" w:hAnsi="Arial" w:cs="Arial"/>
                <w:color w:val="000000"/>
              </w:rPr>
              <w:t>1</w:t>
            </w:r>
            <w:proofErr w:type="gramEnd"/>
          </w:p>
        </w:tc>
        <w:tc>
          <w:tcPr>
            <w:tcW w:w="0" w:type="auto"/>
          </w:tcPr>
          <w:p w14:paraId="233ECF11" w14:textId="4C3F962C" w:rsidR="005F64F0" w:rsidRPr="00EB645F" w:rsidRDefault="00AB74C7" w:rsidP="00EB645F">
            <w:pPr>
              <w:spacing w:line="360" w:lineRule="auto"/>
              <w:jc w:val="both"/>
              <w:rPr>
                <w:rFonts w:ascii="Arial" w:hAnsi="Arial" w:cs="Arial"/>
                <w:color w:val="000000"/>
              </w:rPr>
            </w:pPr>
            <w:r>
              <w:rPr>
                <w:rFonts w:ascii="Arial" w:hAnsi="Arial" w:cs="Arial"/>
                <w:color w:val="000000"/>
              </w:rPr>
              <w:t>06</w:t>
            </w:r>
          </w:p>
        </w:tc>
        <w:tc>
          <w:tcPr>
            <w:tcW w:w="0" w:type="auto"/>
          </w:tcPr>
          <w:p w14:paraId="3B9A95DF" w14:textId="35E5B05D" w:rsidR="005F64F0" w:rsidRPr="00EB645F" w:rsidRDefault="00AB74C7" w:rsidP="00EB645F">
            <w:pPr>
              <w:spacing w:line="360" w:lineRule="auto"/>
              <w:jc w:val="both"/>
              <w:rPr>
                <w:rFonts w:ascii="Arial" w:hAnsi="Arial" w:cs="Arial"/>
                <w:color w:val="000000"/>
              </w:rPr>
            </w:pPr>
            <w:r>
              <w:rPr>
                <w:rFonts w:ascii="Arial" w:hAnsi="Arial" w:cs="Arial"/>
                <w:color w:val="000000"/>
              </w:rPr>
              <w:t>Unid.</w:t>
            </w:r>
          </w:p>
        </w:tc>
        <w:tc>
          <w:tcPr>
            <w:tcW w:w="0" w:type="auto"/>
          </w:tcPr>
          <w:p w14:paraId="34745C90" w14:textId="296359FD" w:rsidR="005F64F0" w:rsidRPr="00EB645F" w:rsidRDefault="00AB74C7" w:rsidP="00EB645F">
            <w:pPr>
              <w:spacing w:line="360" w:lineRule="auto"/>
              <w:jc w:val="both"/>
              <w:rPr>
                <w:rFonts w:ascii="Arial" w:hAnsi="Arial" w:cs="Arial"/>
                <w:color w:val="000000"/>
              </w:rPr>
            </w:pPr>
            <w:r>
              <w:rPr>
                <w:rFonts w:ascii="Arial" w:hAnsi="Arial" w:cs="Arial"/>
                <w:color w:val="000000"/>
              </w:rPr>
              <w:t>Notebook</w:t>
            </w:r>
          </w:p>
        </w:tc>
        <w:tc>
          <w:tcPr>
            <w:tcW w:w="0" w:type="auto"/>
          </w:tcPr>
          <w:p w14:paraId="6F0FBDE7" w14:textId="745D9C58" w:rsidR="005F64F0" w:rsidRPr="00EB645F" w:rsidRDefault="00AB74C7" w:rsidP="00EB645F">
            <w:pPr>
              <w:spacing w:line="360" w:lineRule="auto"/>
              <w:jc w:val="both"/>
              <w:rPr>
                <w:rFonts w:ascii="Arial" w:hAnsi="Arial" w:cs="Arial"/>
                <w:color w:val="000000"/>
              </w:rPr>
            </w:pPr>
            <w:r w:rsidRPr="00FA1C92">
              <w:rPr>
                <w:rFonts w:ascii="Arial" w:hAnsi="Arial" w:cs="Arial"/>
                <w:color w:val="000000"/>
              </w:rPr>
              <w:t>Notebooks com as seguintes especificações técnicas:</w:t>
            </w:r>
            <w:r>
              <w:rPr>
                <w:rFonts w:ascii="Arial" w:hAnsi="Arial" w:cs="Arial"/>
                <w:color w:val="000000"/>
              </w:rPr>
              <w:t xml:space="preserve"> </w:t>
            </w:r>
            <w:r w:rsidRPr="00FA1C92">
              <w:rPr>
                <w:rFonts w:ascii="Arial" w:hAnsi="Arial" w:cs="Arial"/>
                <w:color w:val="000000"/>
              </w:rPr>
              <w:t xml:space="preserve">Processador: Intel Core i5-12450H, </w:t>
            </w:r>
            <w:proofErr w:type="gramStart"/>
            <w:r w:rsidRPr="00FA1C92">
              <w:rPr>
                <w:rFonts w:ascii="Arial" w:hAnsi="Arial" w:cs="Arial"/>
                <w:color w:val="000000"/>
              </w:rPr>
              <w:t>8</w:t>
            </w:r>
            <w:proofErr w:type="gramEnd"/>
            <w:r w:rsidRPr="00FA1C92">
              <w:rPr>
                <w:rFonts w:ascii="Arial" w:hAnsi="Arial" w:cs="Arial"/>
                <w:color w:val="000000"/>
              </w:rPr>
              <w:t xml:space="preserve"> núcleos (4 Performance-cores e 4Efficient-cores), 12 threads, frequência de até 4.40 GHz, 12 MB Intel</w:t>
            </w:r>
            <w:r>
              <w:rPr>
                <w:rFonts w:ascii="Arial" w:hAnsi="Arial" w:cs="Arial"/>
                <w:color w:val="000000"/>
              </w:rPr>
              <w:t xml:space="preserve"> </w:t>
            </w:r>
            <w:proofErr w:type="spellStart"/>
            <w:r w:rsidRPr="00FA1C92">
              <w:rPr>
                <w:rFonts w:ascii="Arial" w:hAnsi="Arial" w:cs="Arial"/>
                <w:color w:val="000000"/>
              </w:rPr>
              <w:t>Smart</w:t>
            </w:r>
            <w:proofErr w:type="spellEnd"/>
            <w:r w:rsidRPr="00FA1C92">
              <w:rPr>
                <w:rFonts w:ascii="Arial" w:hAnsi="Arial" w:cs="Arial"/>
                <w:color w:val="000000"/>
              </w:rPr>
              <w:t xml:space="preserve"> Cache.</w:t>
            </w:r>
            <w:r>
              <w:rPr>
                <w:rFonts w:ascii="Arial" w:hAnsi="Arial" w:cs="Arial"/>
                <w:color w:val="000000"/>
              </w:rPr>
              <w:t xml:space="preserve"> </w:t>
            </w:r>
            <w:r w:rsidRPr="00FA1C92">
              <w:rPr>
                <w:rFonts w:ascii="Arial" w:hAnsi="Arial" w:cs="Arial"/>
                <w:color w:val="000000"/>
              </w:rPr>
              <w:t>Memória RAM: 8GB DDR4.</w:t>
            </w:r>
            <w:r>
              <w:rPr>
                <w:rFonts w:ascii="Arial" w:hAnsi="Arial" w:cs="Arial"/>
                <w:color w:val="000000"/>
              </w:rPr>
              <w:t xml:space="preserve"> </w:t>
            </w:r>
            <w:r w:rsidRPr="00FA1C92">
              <w:rPr>
                <w:rFonts w:ascii="Arial" w:hAnsi="Arial" w:cs="Arial"/>
                <w:color w:val="000000"/>
              </w:rPr>
              <w:t>Armazenamento: SSD de 256GB.</w:t>
            </w:r>
            <w:r>
              <w:rPr>
                <w:rFonts w:ascii="Arial" w:hAnsi="Arial" w:cs="Arial"/>
                <w:color w:val="000000"/>
              </w:rPr>
              <w:t xml:space="preserve"> </w:t>
            </w:r>
            <w:r w:rsidRPr="00FA1C92">
              <w:rPr>
                <w:rFonts w:ascii="Arial" w:hAnsi="Arial" w:cs="Arial"/>
                <w:color w:val="000000"/>
              </w:rPr>
              <w:t xml:space="preserve">Placa Gráfica: Gráficos UHD para </w:t>
            </w:r>
            <w:r w:rsidRPr="00FA1C92">
              <w:rPr>
                <w:rFonts w:ascii="Arial" w:hAnsi="Arial" w:cs="Arial"/>
                <w:color w:val="000000"/>
              </w:rPr>
              <w:lastRenderedPageBreak/>
              <w:t>processadores Intel, com memória compartilhada com a memória RAM.</w:t>
            </w:r>
            <w:r>
              <w:rPr>
                <w:rFonts w:ascii="Arial" w:hAnsi="Arial" w:cs="Arial"/>
                <w:color w:val="000000"/>
              </w:rPr>
              <w:t xml:space="preserve"> </w:t>
            </w:r>
            <w:proofErr w:type="gramStart"/>
            <w:r w:rsidRPr="00FA1C92">
              <w:rPr>
                <w:rFonts w:ascii="Arial" w:hAnsi="Arial" w:cs="Arial"/>
                <w:color w:val="000000"/>
              </w:rPr>
              <w:t>Tela: 15.6"</w:t>
            </w:r>
            <w:proofErr w:type="gramEnd"/>
            <w:r w:rsidRPr="00FA1C92">
              <w:rPr>
                <w:rFonts w:ascii="Arial" w:hAnsi="Arial" w:cs="Arial"/>
                <w:color w:val="000000"/>
              </w:rPr>
              <w:t xml:space="preserve"> painel de LED TN (</w:t>
            </w:r>
            <w:proofErr w:type="spellStart"/>
            <w:r w:rsidRPr="00FA1C92">
              <w:rPr>
                <w:rFonts w:ascii="Arial" w:hAnsi="Arial" w:cs="Arial"/>
                <w:color w:val="000000"/>
              </w:rPr>
              <w:t>Twisted</w:t>
            </w:r>
            <w:proofErr w:type="spellEnd"/>
            <w:r w:rsidRPr="00FA1C92">
              <w:rPr>
                <w:rFonts w:ascii="Arial" w:hAnsi="Arial" w:cs="Arial"/>
                <w:color w:val="000000"/>
              </w:rPr>
              <w:t xml:space="preserve"> </w:t>
            </w:r>
            <w:proofErr w:type="spellStart"/>
            <w:r w:rsidRPr="00FA1C92">
              <w:rPr>
                <w:rFonts w:ascii="Arial" w:hAnsi="Arial" w:cs="Arial"/>
                <w:color w:val="000000"/>
              </w:rPr>
              <w:t>Nematic</w:t>
            </w:r>
            <w:proofErr w:type="spellEnd"/>
            <w:r w:rsidRPr="00FA1C92">
              <w:rPr>
                <w:rFonts w:ascii="Arial" w:hAnsi="Arial" w:cs="Arial"/>
                <w:color w:val="000000"/>
              </w:rPr>
              <w:t xml:space="preserve">), resolução </w:t>
            </w:r>
            <w:proofErr w:type="spellStart"/>
            <w:r w:rsidRPr="00FA1C92">
              <w:rPr>
                <w:rFonts w:ascii="Arial" w:hAnsi="Arial" w:cs="Arial"/>
                <w:color w:val="000000"/>
              </w:rPr>
              <w:t>Full</w:t>
            </w:r>
            <w:proofErr w:type="spellEnd"/>
            <w:r w:rsidRPr="00FA1C92">
              <w:rPr>
                <w:rFonts w:ascii="Arial" w:hAnsi="Arial" w:cs="Arial"/>
                <w:color w:val="000000"/>
              </w:rPr>
              <w:t xml:space="preserve"> HD (1920 x 1080), proporção 16:9, taxa de atualização de 60 Hz, brilho de 220 </w:t>
            </w:r>
            <w:proofErr w:type="spellStart"/>
            <w:r w:rsidRPr="00FA1C92">
              <w:rPr>
                <w:rFonts w:ascii="Arial" w:hAnsi="Arial" w:cs="Arial"/>
                <w:color w:val="000000"/>
              </w:rPr>
              <w:t>nits</w:t>
            </w:r>
            <w:proofErr w:type="spellEnd"/>
            <w:r w:rsidRPr="00FA1C92">
              <w:rPr>
                <w:rFonts w:ascii="Arial" w:hAnsi="Arial" w:cs="Arial"/>
                <w:color w:val="000000"/>
              </w:rPr>
              <w:t>.</w:t>
            </w:r>
            <w:r>
              <w:rPr>
                <w:rFonts w:ascii="Arial" w:hAnsi="Arial" w:cs="Arial"/>
                <w:color w:val="000000"/>
              </w:rPr>
              <w:t xml:space="preserve"> </w:t>
            </w:r>
            <w:r w:rsidRPr="00FA1C92">
              <w:rPr>
                <w:rFonts w:ascii="Arial" w:hAnsi="Arial" w:cs="Arial"/>
                <w:color w:val="000000"/>
              </w:rPr>
              <w:t>Conectividade: Wireless 802.11 a/b/g/n/ac R2, Bluetooth 5.0, Gigabit Ethernet.</w:t>
            </w:r>
          </w:p>
        </w:tc>
      </w:tr>
      <w:tr w:rsidR="005F64F0" w:rsidRPr="00EB645F" w14:paraId="6B5FB680" w14:textId="77777777" w:rsidTr="00D85A46">
        <w:trPr>
          <w:trHeight w:val="1140"/>
        </w:trPr>
        <w:tc>
          <w:tcPr>
            <w:tcW w:w="0" w:type="auto"/>
            <w:hideMark/>
          </w:tcPr>
          <w:p w14:paraId="5DBCAFCA" w14:textId="77777777" w:rsidR="005F64F0" w:rsidRPr="00EB645F" w:rsidRDefault="005F64F0" w:rsidP="00EB645F">
            <w:pPr>
              <w:spacing w:line="360" w:lineRule="auto"/>
              <w:jc w:val="both"/>
              <w:rPr>
                <w:rFonts w:ascii="Arial" w:hAnsi="Arial" w:cs="Arial"/>
                <w:color w:val="000000"/>
              </w:rPr>
            </w:pPr>
            <w:proofErr w:type="gramStart"/>
            <w:r w:rsidRPr="00EB645F">
              <w:rPr>
                <w:rFonts w:ascii="Arial" w:hAnsi="Arial" w:cs="Arial"/>
                <w:color w:val="000000"/>
              </w:rPr>
              <w:lastRenderedPageBreak/>
              <w:t>2</w:t>
            </w:r>
            <w:proofErr w:type="gramEnd"/>
          </w:p>
        </w:tc>
        <w:tc>
          <w:tcPr>
            <w:tcW w:w="0" w:type="auto"/>
          </w:tcPr>
          <w:p w14:paraId="2AB0B9CB" w14:textId="0E9618DA" w:rsidR="005F64F0" w:rsidRPr="00EB645F" w:rsidRDefault="00AB74C7" w:rsidP="00EB645F">
            <w:pPr>
              <w:spacing w:line="360" w:lineRule="auto"/>
              <w:jc w:val="both"/>
              <w:rPr>
                <w:rFonts w:ascii="Arial" w:hAnsi="Arial" w:cs="Arial"/>
                <w:color w:val="000000"/>
              </w:rPr>
            </w:pPr>
            <w:r>
              <w:rPr>
                <w:rFonts w:ascii="Arial" w:hAnsi="Arial" w:cs="Arial"/>
                <w:color w:val="000000"/>
              </w:rPr>
              <w:t>06</w:t>
            </w:r>
          </w:p>
        </w:tc>
        <w:tc>
          <w:tcPr>
            <w:tcW w:w="0" w:type="auto"/>
          </w:tcPr>
          <w:p w14:paraId="58D45951" w14:textId="0D6DF08D" w:rsidR="005F64F0" w:rsidRPr="00EB645F" w:rsidRDefault="00AB74C7" w:rsidP="00EB645F">
            <w:pPr>
              <w:spacing w:line="360" w:lineRule="auto"/>
              <w:jc w:val="both"/>
              <w:rPr>
                <w:rFonts w:ascii="Arial" w:hAnsi="Arial" w:cs="Arial"/>
                <w:color w:val="000000"/>
              </w:rPr>
            </w:pPr>
            <w:r>
              <w:rPr>
                <w:rFonts w:ascii="Arial" w:hAnsi="Arial" w:cs="Arial"/>
                <w:color w:val="000000"/>
              </w:rPr>
              <w:t>Unid.</w:t>
            </w:r>
          </w:p>
        </w:tc>
        <w:tc>
          <w:tcPr>
            <w:tcW w:w="0" w:type="auto"/>
          </w:tcPr>
          <w:p w14:paraId="65735795" w14:textId="39EEFCB9" w:rsidR="005F64F0" w:rsidRPr="00EB645F" w:rsidRDefault="00AB74C7" w:rsidP="00EB645F">
            <w:pPr>
              <w:spacing w:line="360" w:lineRule="auto"/>
              <w:jc w:val="both"/>
              <w:rPr>
                <w:rFonts w:ascii="Arial" w:hAnsi="Arial" w:cs="Arial"/>
                <w:color w:val="000000"/>
              </w:rPr>
            </w:pPr>
            <w:r>
              <w:rPr>
                <w:rFonts w:ascii="Arial" w:hAnsi="Arial" w:cs="Arial"/>
                <w:color w:val="000000"/>
              </w:rPr>
              <w:t>Notebook</w:t>
            </w:r>
          </w:p>
        </w:tc>
        <w:tc>
          <w:tcPr>
            <w:tcW w:w="0" w:type="auto"/>
          </w:tcPr>
          <w:p w14:paraId="14F3E332" w14:textId="24DBCE69" w:rsidR="005F64F0" w:rsidRPr="00EB645F" w:rsidRDefault="00AB74C7" w:rsidP="00EB645F">
            <w:pPr>
              <w:spacing w:line="360" w:lineRule="auto"/>
              <w:jc w:val="both"/>
              <w:rPr>
                <w:rFonts w:ascii="Arial" w:hAnsi="Arial" w:cs="Arial"/>
                <w:color w:val="000000"/>
              </w:rPr>
            </w:pPr>
            <w:r w:rsidRPr="00FA1C92">
              <w:rPr>
                <w:rFonts w:ascii="Arial" w:hAnsi="Arial" w:cs="Arial"/>
                <w:color w:val="000000"/>
              </w:rPr>
              <w:t>Notebooks com as seguintes especificações técnicas:</w:t>
            </w:r>
            <w:r>
              <w:rPr>
                <w:rFonts w:ascii="Arial" w:hAnsi="Arial" w:cs="Arial"/>
                <w:color w:val="000000"/>
              </w:rPr>
              <w:t xml:space="preserve"> </w:t>
            </w:r>
            <w:r w:rsidRPr="00FA1C92">
              <w:rPr>
                <w:rFonts w:ascii="Arial" w:hAnsi="Arial" w:cs="Arial"/>
                <w:color w:val="000000"/>
              </w:rPr>
              <w:t xml:space="preserve">Processador: AMD </w:t>
            </w:r>
            <w:proofErr w:type="spellStart"/>
            <w:r w:rsidRPr="00FA1C92">
              <w:rPr>
                <w:rFonts w:ascii="Arial" w:hAnsi="Arial" w:cs="Arial"/>
                <w:color w:val="000000"/>
              </w:rPr>
              <w:t>Ryzen</w:t>
            </w:r>
            <w:proofErr w:type="spellEnd"/>
            <w:r w:rsidRPr="00FA1C92">
              <w:rPr>
                <w:rFonts w:ascii="Arial" w:hAnsi="Arial" w:cs="Arial"/>
                <w:color w:val="000000"/>
              </w:rPr>
              <w:t xml:space="preserve"> </w:t>
            </w:r>
            <w:proofErr w:type="gramStart"/>
            <w:r w:rsidRPr="00FA1C92">
              <w:rPr>
                <w:rFonts w:ascii="Arial" w:hAnsi="Arial" w:cs="Arial"/>
                <w:color w:val="000000"/>
              </w:rPr>
              <w:t>5</w:t>
            </w:r>
            <w:proofErr w:type="gramEnd"/>
            <w:r w:rsidRPr="00FA1C92">
              <w:rPr>
                <w:rFonts w:ascii="Arial" w:hAnsi="Arial" w:cs="Arial"/>
                <w:color w:val="000000"/>
              </w:rPr>
              <w:t xml:space="preserve"> 5500U 2.1 GHz</w:t>
            </w:r>
            <w:r>
              <w:rPr>
                <w:rFonts w:ascii="Arial" w:hAnsi="Arial" w:cs="Arial"/>
                <w:color w:val="000000"/>
              </w:rPr>
              <w:t xml:space="preserve">. </w:t>
            </w:r>
            <w:r w:rsidRPr="00FA1C92">
              <w:rPr>
                <w:rFonts w:ascii="Arial" w:hAnsi="Arial" w:cs="Arial"/>
                <w:color w:val="000000"/>
              </w:rPr>
              <w:t>Memória RAM: 8GB</w:t>
            </w:r>
            <w:r>
              <w:rPr>
                <w:rFonts w:ascii="Arial" w:hAnsi="Arial" w:cs="Arial"/>
                <w:color w:val="000000"/>
              </w:rPr>
              <w:t xml:space="preserve">. </w:t>
            </w:r>
            <w:r w:rsidRPr="00FA1C92">
              <w:rPr>
                <w:rFonts w:ascii="Arial" w:hAnsi="Arial" w:cs="Arial"/>
                <w:color w:val="000000"/>
              </w:rPr>
              <w:t>Armazenamento: 512GB SSD</w:t>
            </w:r>
            <w:r>
              <w:rPr>
                <w:rFonts w:ascii="Arial" w:hAnsi="Arial" w:cs="Arial"/>
                <w:color w:val="000000"/>
              </w:rPr>
              <w:t xml:space="preserve">. </w:t>
            </w:r>
            <w:proofErr w:type="gramStart"/>
            <w:r w:rsidRPr="00FA1C92">
              <w:rPr>
                <w:rFonts w:ascii="Arial" w:hAnsi="Arial" w:cs="Arial"/>
                <w:color w:val="000000"/>
              </w:rPr>
              <w:t>Tela: 15.6"</w:t>
            </w:r>
            <w:proofErr w:type="gramEnd"/>
            <w:r w:rsidRPr="00FA1C92">
              <w:rPr>
                <w:rFonts w:ascii="Arial" w:hAnsi="Arial" w:cs="Arial"/>
                <w:color w:val="000000"/>
              </w:rPr>
              <w:t xml:space="preserve"> LED FHD </w:t>
            </w:r>
            <w:proofErr w:type="spellStart"/>
            <w:r w:rsidRPr="00FA1C92">
              <w:rPr>
                <w:rFonts w:ascii="Arial" w:hAnsi="Arial" w:cs="Arial"/>
                <w:color w:val="000000"/>
              </w:rPr>
              <w:t>Widescreen</w:t>
            </w:r>
            <w:proofErr w:type="spellEnd"/>
            <w:r w:rsidRPr="00FA1C92">
              <w:rPr>
                <w:rFonts w:ascii="Arial" w:hAnsi="Arial" w:cs="Arial"/>
                <w:color w:val="000000"/>
              </w:rPr>
              <w:t xml:space="preserve"> 1920 x 1080</w:t>
            </w:r>
            <w:r>
              <w:rPr>
                <w:rFonts w:ascii="Arial" w:hAnsi="Arial" w:cs="Arial"/>
                <w:color w:val="000000"/>
              </w:rPr>
              <w:t xml:space="preserve">. </w:t>
            </w:r>
            <w:r w:rsidRPr="00FA1C92">
              <w:rPr>
                <w:rFonts w:ascii="Arial" w:hAnsi="Arial" w:cs="Arial"/>
                <w:color w:val="000000"/>
              </w:rPr>
              <w:t>Bateria: 3 células Li-Polímero 55Wh integrada</w:t>
            </w:r>
          </w:p>
        </w:tc>
      </w:tr>
    </w:tbl>
    <w:p w14:paraId="02080EA9" w14:textId="77777777" w:rsidR="005554F7" w:rsidRPr="00EB645F" w:rsidRDefault="005554F7" w:rsidP="00EB645F">
      <w:pPr>
        <w:spacing w:line="360" w:lineRule="auto"/>
        <w:jc w:val="both"/>
        <w:rPr>
          <w:rFonts w:ascii="Arial" w:hAnsi="Arial" w:cs="Arial"/>
          <w:sz w:val="24"/>
          <w:szCs w:val="24"/>
        </w:rPr>
      </w:pPr>
    </w:p>
    <w:p w14:paraId="0A27129C" w14:textId="77777777" w:rsidR="00FB7E86" w:rsidRPr="00EB645F" w:rsidRDefault="00FB7E86" w:rsidP="00EB645F">
      <w:pPr>
        <w:pStyle w:val="Ttulo10"/>
        <w:spacing w:line="360" w:lineRule="auto"/>
        <w:ind w:hanging="2"/>
        <w:jc w:val="both"/>
        <w:rPr>
          <w:rFonts w:ascii="Arial" w:hAnsi="Arial" w:cs="Arial"/>
          <w:b w:val="0"/>
          <w:color w:val="000000"/>
          <w:sz w:val="24"/>
          <w:szCs w:val="24"/>
        </w:rPr>
      </w:pPr>
    </w:p>
    <w:p w14:paraId="18019A68" w14:textId="77777777" w:rsidR="00FB7E86" w:rsidRPr="00EB645F" w:rsidRDefault="00FB7E86" w:rsidP="00EB645F">
      <w:pPr>
        <w:pStyle w:val="Ttulo10"/>
        <w:spacing w:line="360" w:lineRule="auto"/>
        <w:ind w:hanging="2"/>
        <w:jc w:val="both"/>
        <w:rPr>
          <w:rFonts w:ascii="Arial" w:hAnsi="Arial" w:cs="Arial"/>
          <w:b w:val="0"/>
          <w:sz w:val="24"/>
          <w:szCs w:val="24"/>
        </w:rPr>
      </w:pPr>
      <w:r w:rsidRPr="00EB645F">
        <w:rPr>
          <w:rFonts w:ascii="Arial" w:hAnsi="Arial" w:cs="Arial"/>
          <w:sz w:val="24"/>
          <w:szCs w:val="24"/>
        </w:rPr>
        <w:t>3. DO DETALHAMENTO DO OBJETO</w:t>
      </w:r>
      <w:r w:rsidRPr="00EB645F">
        <w:rPr>
          <w:rFonts w:ascii="Arial" w:hAnsi="Arial" w:cs="Arial"/>
          <w:b w:val="0"/>
          <w:sz w:val="24"/>
          <w:szCs w:val="24"/>
        </w:rPr>
        <w:t xml:space="preserve">: </w:t>
      </w:r>
    </w:p>
    <w:p w14:paraId="108D46F1" w14:textId="77777777" w:rsidR="00FB7E86" w:rsidRPr="00EB645F" w:rsidRDefault="00FB7E86" w:rsidP="00EB645F">
      <w:pPr>
        <w:pStyle w:val="Ttulo10"/>
        <w:spacing w:line="360" w:lineRule="auto"/>
        <w:ind w:hanging="2"/>
        <w:jc w:val="both"/>
        <w:rPr>
          <w:rFonts w:ascii="Arial" w:hAnsi="Arial" w:cs="Arial"/>
          <w:b w:val="0"/>
          <w:sz w:val="24"/>
          <w:szCs w:val="24"/>
        </w:rPr>
      </w:pPr>
    </w:p>
    <w:p w14:paraId="16E73480" w14:textId="77777777" w:rsidR="00FB7E86" w:rsidRPr="00EB645F" w:rsidRDefault="00FB7E86"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3.1. Conforme na descrição da tabela acima, a</w:t>
      </w:r>
      <w:r w:rsidR="008016D5" w:rsidRPr="00EB645F">
        <w:rPr>
          <w:rFonts w:ascii="Arial" w:hAnsi="Arial" w:cs="Arial"/>
          <w:b w:val="0"/>
          <w:sz w:val="24"/>
          <w:szCs w:val="24"/>
        </w:rPr>
        <w:t xml:space="preserve"> aquisição</w:t>
      </w:r>
      <w:r w:rsidRPr="00EB645F">
        <w:rPr>
          <w:rFonts w:ascii="Arial" w:hAnsi="Arial" w:cs="Arial"/>
          <w:b w:val="0"/>
          <w:sz w:val="24"/>
          <w:szCs w:val="24"/>
        </w:rPr>
        <w:t xml:space="preserve"> de serviço deve ser conforme especificação neste termo de referência. </w:t>
      </w:r>
    </w:p>
    <w:p w14:paraId="3ED5E363" w14:textId="77777777" w:rsidR="00FB7E86" w:rsidRPr="00EB645F" w:rsidRDefault="00FB7E86" w:rsidP="00EB645F">
      <w:pPr>
        <w:pStyle w:val="Ttulo10"/>
        <w:spacing w:line="360" w:lineRule="auto"/>
        <w:ind w:hanging="2"/>
        <w:jc w:val="both"/>
        <w:rPr>
          <w:rFonts w:ascii="Arial" w:hAnsi="Arial" w:cs="Arial"/>
          <w:b w:val="0"/>
          <w:sz w:val="24"/>
          <w:szCs w:val="24"/>
        </w:rPr>
      </w:pPr>
    </w:p>
    <w:p w14:paraId="2E8116BC" w14:textId="77777777" w:rsidR="00FB7E86" w:rsidRPr="00EB645F" w:rsidRDefault="008016D5" w:rsidP="00EB645F">
      <w:pPr>
        <w:pStyle w:val="Ttulo10"/>
        <w:spacing w:line="360" w:lineRule="auto"/>
        <w:ind w:hanging="2"/>
        <w:jc w:val="both"/>
        <w:rPr>
          <w:rFonts w:ascii="Arial" w:hAnsi="Arial" w:cs="Arial"/>
          <w:sz w:val="24"/>
          <w:szCs w:val="24"/>
        </w:rPr>
      </w:pPr>
      <w:r w:rsidRPr="00EB645F">
        <w:rPr>
          <w:rFonts w:ascii="Arial" w:hAnsi="Arial" w:cs="Arial"/>
          <w:sz w:val="24"/>
          <w:szCs w:val="24"/>
        </w:rPr>
        <w:t>4. DURAÇÃO DA ATA DE REGISTRO DE PREÇO</w:t>
      </w:r>
    </w:p>
    <w:p w14:paraId="2951EA4A" w14:textId="77777777" w:rsidR="008016D5" w:rsidRPr="00EB645F" w:rsidRDefault="008016D5" w:rsidP="00EB645F">
      <w:pPr>
        <w:pStyle w:val="Corpodetexto"/>
        <w:spacing w:line="360" w:lineRule="auto"/>
        <w:rPr>
          <w:rFonts w:ascii="Arial" w:hAnsi="Arial" w:cs="Arial"/>
          <w:sz w:val="24"/>
          <w:szCs w:val="24"/>
          <w:lang w:eastAsia="zh-CN"/>
        </w:rPr>
      </w:pPr>
    </w:p>
    <w:p w14:paraId="7C7FEF12" w14:textId="77777777" w:rsidR="00FB7E86" w:rsidRPr="00EB645F" w:rsidRDefault="00FB7E86" w:rsidP="00EB645F">
      <w:pPr>
        <w:pStyle w:val="Ttulo10"/>
        <w:spacing w:line="360" w:lineRule="auto"/>
        <w:ind w:hanging="2"/>
        <w:jc w:val="both"/>
        <w:rPr>
          <w:rFonts w:ascii="Arial" w:hAnsi="Arial" w:cs="Arial"/>
          <w:b w:val="0"/>
          <w:sz w:val="24"/>
          <w:szCs w:val="24"/>
        </w:rPr>
      </w:pPr>
    </w:p>
    <w:p w14:paraId="53039254" w14:textId="77777777" w:rsidR="00FB7E86" w:rsidRPr="00EB645F" w:rsidRDefault="001E576E" w:rsidP="00EB645F">
      <w:pPr>
        <w:pStyle w:val="Corpodetexto"/>
        <w:spacing w:line="360" w:lineRule="auto"/>
        <w:ind w:left="0" w:firstLine="0"/>
        <w:rPr>
          <w:rFonts w:ascii="Arial" w:hAnsi="Arial" w:cs="Arial"/>
          <w:sz w:val="24"/>
          <w:szCs w:val="24"/>
        </w:rPr>
      </w:pPr>
      <w:r w:rsidRPr="00EB645F">
        <w:rPr>
          <w:rFonts w:ascii="Arial" w:hAnsi="Arial" w:cs="Arial"/>
          <w:sz w:val="24"/>
          <w:szCs w:val="24"/>
        </w:rPr>
        <w:t>4.2 A empresa Detentora da Ata deverá iniciar imediatamente após a assinatura da Ata de Registro de Preços a prestação dos serviços, nela estipulados, assim que solicitado.</w:t>
      </w:r>
    </w:p>
    <w:p w14:paraId="4B11860B" w14:textId="77777777" w:rsidR="001E576E" w:rsidRPr="00EB645F" w:rsidRDefault="001E576E" w:rsidP="00EB645F">
      <w:pPr>
        <w:pStyle w:val="Corpodetexto"/>
        <w:spacing w:line="360" w:lineRule="auto"/>
        <w:ind w:left="0" w:firstLine="0"/>
        <w:rPr>
          <w:rFonts w:ascii="Arial" w:hAnsi="Arial" w:cs="Arial"/>
          <w:sz w:val="24"/>
          <w:szCs w:val="24"/>
        </w:rPr>
      </w:pPr>
    </w:p>
    <w:p w14:paraId="7A50328D" w14:textId="77777777" w:rsidR="00FB7E86" w:rsidRPr="00EB645F" w:rsidRDefault="00FB7E86"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 xml:space="preserve">5. JUSTIFICATIVA DA CONTRATAÇÃO </w:t>
      </w:r>
    </w:p>
    <w:p w14:paraId="71B05444" w14:textId="77777777" w:rsidR="00FB7E86" w:rsidRPr="00EB645F" w:rsidRDefault="00FB7E86" w:rsidP="00EB645F">
      <w:pPr>
        <w:pStyle w:val="Corpodetexto"/>
        <w:spacing w:line="360" w:lineRule="auto"/>
        <w:ind w:left="0" w:firstLine="0"/>
        <w:rPr>
          <w:rFonts w:ascii="Arial" w:hAnsi="Arial" w:cs="Arial"/>
          <w:sz w:val="24"/>
          <w:szCs w:val="24"/>
        </w:rPr>
      </w:pPr>
    </w:p>
    <w:p w14:paraId="149D9716" w14:textId="2B82699B" w:rsidR="00A7791C" w:rsidRPr="00EB645F" w:rsidRDefault="00A7791C"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5.1. O objeto deste Termo de Referência faz-se necessária a Ata de Registro de Preços de empresa com atuação reconhecida para </w:t>
      </w:r>
      <w:r w:rsidR="00ED3D5F">
        <w:rPr>
          <w:rFonts w:ascii="Arial" w:hAnsi="Arial" w:cs="Arial"/>
          <w:sz w:val="24"/>
          <w:szCs w:val="24"/>
        </w:rPr>
        <w:t xml:space="preserve">a aquisição de Aparelhos Notebooks, </w:t>
      </w:r>
      <w:r w:rsidRPr="00EB645F">
        <w:rPr>
          <w:rFonts w:ascii="Arial" w:hAnsi="Arial" w:cs="Arial"/>
          <w:sz w:val="24"/>
          <w:szCs w:val="24"/>
        </w:rPr>
        <w:t>atendendo as necessidades da Secretaria Municipa</w:t>
      </w:r>
      <w:r w:rsidR="00ED3D5F">
        <w:rPr>
          <w:rFonts w:ascii="Arial" w:hAnsi="Arial" w:cs="Arial"/>
          <w:sz w:val="24"/>
          <w:szCs w:val="24"/>
        </w:rPr>
        <w:t>l</w:t>
      </w:r>
      <w:r w:rsidRPr="00EB645F">
        <w:rPr>
          <w:rFonts w:ascii="Arial" w:hAnsi="Arial" w:cs="Arial"/>
          <w:sz w:val="24"/>
          <w:szCs w:val="24"/>
        </w:rPr>
        <w:t xml:space="preserve"> de </w:t>
      </w:r>
      <w:r w:rsidR="00D85A46" w:rsidRPr="00EB645F">
        <w:rPr>
          <w:rFonts w:ascii="Arial" w:hAnsi="Arial" w:cs="Arial"/>
          <w:sz w:val="24"/>
          <w:szCs w:val="24"/>
        </w:rPr>
        <w:t>Rio Preto</w:t>
      </w:r>
      <w:r w:rsidRPr="00EB645F">
        <w:rPr>
          <w:rFonts w:ascii="Arial" w:hAnsi="Arial" w:cs="Arial"/>
          <w:sz w:val="24"/>
          <w:szCs w:val="24"/>
        </w:rPr>
        <w:t xml:space="preserve">. </w:t>
      </w:r>
    </w:p>
    <w:p w14:paraId="7CB9ED7F" w14:textId="77777777" w:rsidR="00A7791C" w:rsidRPr="00EB645F" w:rsidRDefault="00A7791C" w:rsidP="00EB645F">
      <w:pPr>
        <w:pStyle w:val="Corpodetexto"/>
        <w:spacing w:line="360" w:lineRule="auto"/>
        <w:ind w:left="0" w:firstLine="0"/>
        <w:rPr>
          <w:rFonts w:ascii="Arial" w:hAnsi="Arial" w:cs="Arial"/>
          <w:sz w:val="24"/>
          <w:szCs w:val="24"/>
        </w:rPr>
      </w:pPr>
    </w:p>
    <w:p w14:paraId="03D91E6C" w14:textId="631860BD" w:rsidR="00A7791C" w:rsidRPr="00EB645F" w:rsidRDefault="00A7791C"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5.2. A ata justifica-se, ainda, pela efetiva </w:t>
      </w:r>
      <w:r w:rsidR="00ED3D5F">
        <w:rPr>
          <w:rFonts w:ascii="Arial" w:hAnsi="Arial" w:cs="Arial"/>
          <w:sz w:val="24"/>
          <w:szCs w:val="24"/>
        </w:rPr>
        <w:t>defasagem dos atuais aparelhos e a necessidade de aquisição de novos</w:t>
      </w:r>
      <w:r w:rsidRPr="00EB645F">
        <w:rPr>
          <w:rFonts w:ascii="Arial" w:hAnsi="Arial" w:cs="Arial"/>
          <w:sz w:val="24"/>
          <w:szCs w:val="24"/>
        </w:rPr>
        <w:t>, cuja quantidade foi estimada com base na</w:t>
      </w:r>
      <w:r w:rsidR="00ED3D5F">
        <w:rPr>
          <w:rFonts w:ascii="Arial" w:hAnsi="Arial" w:cs="Arial"/>
          <w:sz w:val="24"/>
          <w:szCs w:val="24"/>
        </w:rPr>
        <w:t xml:space="preserve"> demanda da secretaria Municipal de Saúde para o seu pleno funcionamento.</w:t>
      </w:r>
    </w:p>
    <w:p w14:paraId="3B70BD52" w14:textId="77777777" w:rsidR="00A7791C" w:rsidRPr="00EB645F" w:rsidRDefault="00A7791C" w:rsidP="00EB645F">
      <w:pPr>
        <w:pStyle w:val="Corpodetexto"/>
        <w:spacing w:line="360" w:lineRule="auto"/>
        <w:ind w:left="0" w:firstLine="0"/>
        <w:rPr>
          <w:rFonts w:ascii="Arial" w:hAnsi="Arial" w:cs="Arial"/>
          <w:sz w:val="24"/>
          <w:szCs w:val="24"/>
        </w:rPr>
      </w:pPr>
    </w:p>
    <w:p w14:paraId="6F1BD372" w14:textId="17007AAC" w:rsidR="00FB7E86" w:rsidRDefault="00A7791C"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5.3. A aquisição em comento leva em conta a necessidade </w:t>
      </w:r>
      <w:r w:rsidR="00ED3D5F">
        <w:rPr>
          <w:rFonts w:ascii="Arial" w:hAnsi="Arial" w:cs="Arial"/>
          <w:sz w:val="24"/>
          <w:szCs w:val="24"/>
        </w:rPr>
        <w:t xml:space="preserve">da Secretaria Municipal de Saúde </w:t>
      </w:r>
      <w:r w:rsidRPr="00EB645F">
        <w:rPr>
          <w:rFonts w:ascii="Arial" w:hAnsi="Arial" w:cs="Arial"/>
          <w:sz w:val="24"/>
          <w:szCs w:val="24"/>
        </w:rPr>
        <w:t>para o exercício financeiro, portanto, não haverá fracionamento de despesa, uma vez que não haverá Ata de mesma natureza até o fim do exercício, que ultrapasse o valor teto neste período.</w:t>
      </w:r>
      <w:r w:rsidR="00CD44BE">
        <w:rPr>
          <w:rFonts w:ascii="Arial" w:hAnsi="Arial" w:cs="Arial"/>
          <w:sz w:val="24"/>
          <w:szCs w:val="24"/>
        </w:rPr>
        <w:t xml:space="preserve"> </w:t>
      </w:r>
    </w:p>
    <w:p w14:paraId="1E5BC30D" w14:textId="77777777" w:rsidR="00CD44BE" w:rsidRDefault="00CD44BE" w:rsidP="00EB645F">
      <w:pPr>
        <w:pStyle w:val="Corpodetexto"/>
        <w:spacing w:line="360" w:lineRule="auto"/>
        <w:ind w:left="0" w:firstLine="0"/>
        <w:rPr>
          <w:rFonts w:ascii="Arial" w:hAnsi="Arial" w:cs="Arial"/>
          <w:sz w:val="24"/>
          <w:szCs w:val="24"/>
        </w:rPr>
      </w:pPr>
    </w:p>
    <w:p w14:paraId="2B4E5810" w14:textId="23D7EDFC" w:rsidR="00CD44BE" w:rsidRPr="00CD44BE" w:rsidRDefault="00CD44BE" w:rsidP="00CD44BE">
      <w:pPr>
        <w:spacing w:line="360" w:lineRule="auto"/>
        <w:jc w:val="both"/>
        <w:rPr>
          <w:rFonts w:ascii="Arial" w:hAnsi="Arial" w:cs="Arial"/>
          <w:sz w:val="24"/>
          <w:szCs w:val="24"/>
        </w:rPr>
      </w:pPr>
      <w:r w:rsidRPr="00CD44BE">
        <w:rPr>
          <w:rFonts w:ascii="Arial" w:hAnsi="Arial" w:cs="Arial"/>
          <w:sz w:val="24"/>
          <w:szCs w:val="24"/>
        </w:rPr>
        <w:t xml:space="preserve">5.4. A contratação de empresa para fornecimento de NOTEBBOKS deverá ser por meio de </w:t>
      </w:r>
      <w:r w:rsidRPr="00CD44BE">
        <w:rPr>
          <w:rFonts w:ascii="Arial" w:hAnsi="Arial" w:cs="Arial"/>
          <w:b/>
          <w:sz w:val="24"/>
          <w:szCs w:val="24"/>
        </w:rPr>
        <w:t>Dispensa</w:t>
      </w:r>
      <w:r w:rsidRPr="00CD44BE">
        <w:rPr>
          <w:rFonts w:ascii="Arial" w:hAnsi="Arial" w:cs="Arial"/>
          <w:sz w:val="24"/>
          <w:szCs w:val="24"/>
        </w:rPr>
        <w:t>. A adoção da modalidade atenderá os requisitos da Lei e incitar a competição entre fornecedores, desburocratizar o processo aquisitivo, permitir maior transparência e controle social.</w:t>
      </w:r>
    </w:p>
    <w:p w14:paraId="1FA17660" w14:textId="77951555" w:rsidR="00CD44BE" w:rsidRPr="00EB645F" w:rsidRDefault="00CD44BE" w:rsidP="00EB645F">
      <w:pPr>
        <w:pStyle w:val="Corpodetexto"/>
        <w:spacing w:line="360" w:lineRule="auto"/>
        <w:ind w:left="0" w:firstLine="0"/>
        <w:rPr>
          <w:rFonts w:ascii="Arial" w:hAnsi="Arial" w:cs="Arial"/>
          <w:sz w:val="24"/>
          <w:szCs w:val="24"/>
        </w:rPr>
      </w:pPr>
    </w:p>
    <w:p w14:paraId="198BA265" w14:textId="77777777" w:rsidR="00A7791C" w:rsidRPr="00EB645F" w:rsidRDefault="00A7791C" w:rsidP="00EB645F">
      <w:pPr>
        <w:pStyle w:val="Corpodetexto"/>
        <w:spacing w:line="360" w:lineRule="auto"/>
        <w:ind w:left="0" w:firstLine="0"/>
        <w:rPr>
          <w:rFonts w:ascii="Arial" w:hAnsi="Arial" w:cs="Arial"/>
          <w:sz w:val="24"/>
          <w:szCs w:val="24"/>
        </w:rPr>
      </w:pPr>
    </w:p>
    <w:p w14:paraId="1CE1B869" w14:textId="77777777" w:rsidR="00FB7E86" w:rsidRPr="00EB645F" w:rsidRDefault="00231DFD"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lastRenderedPageBreak/>
        <w:t>6.</w:t>
      </w:r>
      <w:r w:rsidR="00FB7E86" w:rsidRPr="00EB645F">
        <w:rPr>
          <w:rFonts w:ascii="Arial" w:hAnsi="Arial" w:cs="Arial"/>
          <w:b/>
          <w:sz w:val="24"/>
          <w:szCs w:val="24"/>
        </w:rPr>
        <w:t xml:space="preserve"> DA ESTIMATIVA DA CONTRATAÇÃO </w:t>
      </w:r>
    </w:p>
    <w:p w14:paraId="1A6C6512" w14:textId="77777777" w:rsidR="00FB7E86" w:rsidRPr="00EB645F" w:rsidRDefault="00FB7E86" w:rsidP="00EB645F">
      <w:pPr>
        <w:pStyle w:val="Corpodetexto"/>
        <w:spacing w:line="360" w:lineRule="auto"/>
        <w:ind w:left="0" w:firstLine="0"/>
        <w:rPr>
          <w:rFonts w:ascii="Arial" w:hAnsi="Arial" w:cs="Arial"/>
          <w:sz w:val="24"/>
          <w:szCs w:val="24"/>
        </w:rPr>
      </w:pPr>
    </w:p>
    <w:p w14:paraId="004AE9A7" w14:textId="7FC703E3" w:rsidR="004E0EF4" w:rsidRPr="00ED3D5F" w:rsidRDefault="004E0EF4" w:rsidP="004E0EF4">
      <w:pPr>
        <w:spacing w:line="360" w:lineRule="auto"/>
        <w:jc w:val="both"/>
        <w:rPr>
          <w:rFonts w:ascii="Arial" w:hAnsi="Arial" w:cs="Arial"/>
          <w:color w:val="000000"/>
          <w:sz w:val="24"/>
          <w:szCs w:val="24"/>
        </w:rPr>
      </w:pPr>
      <w:r w:rsidRPr="004E0EF4">
        <w:rPr>
          <w:rFonts w:ascii="Arial" w:hAnsi="Arial" w:cs="Arial"/>
          <w:sz w:val="24"/>
          <w:szCs w:val="24"/>
        </w:rPr>
        <w:t>A escolha da forma presencial deve-se primeiramente devido ao § 3º do artigo 75 da Lei n. 14.133/2021 qualificar que a dispensa da forma eletrônica como meramente preferencial, deixando a cargo do gestor decidir a melhor maneira de realizar seus procedimentos de aquisições de produtos ou serviços comuns.</w:t>
      </w:r>
    </w:p>
    <w:p w14:paraId="54F26091" w14:textId="7119B0B2" w:rsidR="004E0EF4" w:rsidRPr="004E0EF4" w:rsidRDefault="004E0EF4" w:rsidP="004E0EF4">
      <w:pPr>
        <w:spacing w:line="360" w:lineRule="auto"/>
        <w:jc w:val="both"/>
        <w:rPr>
          <w:rFonts w:ascii="Arial" w:hAnsi="Arial" w:cs="Arial"/>
          <w:sz w:val="24"/>
          <w:szCs w:val="24"/>
        </w:rPr>
      </w:pPr>
      <w:r w:rsidRPr="004E0EF4">
        <w:rPr>
          <w:rFonts w:ascii="Arial" w:hAnsi="Arial" w:cs="Arial"/>
          <w:sz w:val="24"/>
          <w:szCs w:val="24"/>
        </w:rPr>
        <w:t xml:space="preserve">A escolha de não realizar a fase de propostas aberta para disputa, deve-se observar as exigências legais para o processo de contratação direta, vamos notar que no art. 72 da Lei nº 14.133/2021, exige-se a indicação da "razão da escolha do contratado", que pode ser entendida equivocadamente com alguma espécie de disputa. Em que pese </w:t>
      </w:r>
      <w:proofErr w:type="gramStart"/>
      <w:r w:rsidRPr="004E0EF4">
        <w:rPr>
          <w:rFonts w:ascii="Arial" w:hAnsi="Arial" w:cs="Arial"/>
          <w:sz w:val="24"/>
          <w:szCs w:val="24"/>
        </w:rPr>
        <w:t>a</w:t>
      </w:r>
      <w:proofErr w:type="gramEnd"/>
      <w:r w:rsidRPr="004E0EF4">
        <w:rPr>
          <w:rFonts w:ascii="Arial" w:hAnsi="Arial" w:cs="Arial"/>
          <w:sz w:val="24"/>
          <w:szCs w:val="24"/>
        </w:rPr>
        <w:t xml:space="preserve"> disputa poder sim justificar a escolha do fornecedor (mesmo ela não sendo obrigatória). Portanto o simples fato da Lei nº 14.133/2021 determinar que a contratação direta por dispensa de licitação em razão do valor deve garantir a seleção da proposta mais vantajosa, não significa que necessariamente deva haver qualquer espécie de disputa. Com isso impedindo empresas iniciantes com pouca experiência no mercado querer formalizar propostas sucessivas chegando a preços inexequíveis, podendo atrasar ou até mesmo impedir a realização do evento.</w:t>
      </w:r>
    </w:p>
    <w:p w14:paraId="1BD66086" w14:textId="77777777" w:rsidR="008D48AC" w:rsidRPr="00EB645F" w:rsidRDefault="008D48AC" w:rsidP="00EB645F">
      <w:pPr>
        <w:pStyle w:val="Corpodetexto"/>
        <w:spacing w:line="360" w:lineRule="auto"/>
        <w:ind w:left="0" w:firstLine="0"/>
        <w:rPr>
          <w:rFonts w:ascii="Arial" w:hAnsi="Arial" w:cs="Arial"/>
          <w:sz w:val="24"/>
          <w:szCs w:val="24"/>
        </w:rPr>
      </w:pPr>
    </w:p>
    <w:tbl>
      <w:tblPr>
        <w:tblStyle w:val="Tabelacomgrade"/>
        <w:tblW w:w="0" w:type="auto"/>
        <w:tblInd w:w="308" w:type="dxa"/>
        <w:tblLook w:val="04A0" w:firstRow="1" w:lastRow="0" w:firstColumn="1" w:lastColumn="0" w:noHBand="0" w:noVBand="1"/>
      </w:tblPr>
      <w:tblGrid>
        <w:gridCol w:w="710"/>
        <w:gridCol w:w="2230"/>
        <w:gridCol w:w="976"/>
        <w:gridCol w:w="4482"/>
        <w:gridCol w:w="14"/>
      </w:tblGrid>
      <w:tr w:rsidR="0031400E" w:rsidRPr="00EB645F" w14:paraId="58443B8A" w14:textId="1816664E" w:rsidTr="00CE6A73">
        <w:trPr>
          <w:trHeight w:val="448"/>
        </w:trPr>
        <w:tc>
          <w:tcPr>
            <w:tcW w:w="0" w:type="auto"/>
            <w:noWrap/>
            <w:hideMark/>
          </w:tcPr>
          <w:p w14:paraId="0A41BD70" w14:textId="77777777" w:rsidR="0031400E" w:rsidRPr="00EB645F" w:rsidRDefault="0031400E" w:rsidP="00EB645F">
            <w:pPr>
              <w:spacing w:line="360" w:lineRule="auto"/>
              <w:jc w:val="center"/>
              <w:rPr>
                <w:rFonts w:ascii="Arial" w:hAnsi="Arial" w:cs="Arial"/>
                <w:b/>
                <w:color w:val="000000"/>
              </w:rPr>
            </w:pPr>
            <w:r w:rsidRPr="00EB645F">
              <w:rPr>
                <w:rFonts w:ascii="Arial" w:hAnsi="Arial" w:cs="Arial"/>
                <w:b/>
                <w:color w:val="000000"/>
              </w:rPr>
              <w:t>Item</w:t>
            </w:r>
          </w:p>
        </w:tc>
        <w:tc>
          <w:tcPr>
            <w:tcW w:w="0" w:type="auto"/>
            <w:noWrap/>
            <w:hideMark/>
          </w:tcPr>
          <w:p w14:paraId="170D337A" w14:textId="77777777" w:rsidR="0031400E" w:rsidRPr="00EB645F" w:rsidRDefault="0031400E" w:rsidP="00EB645F">
            <w:pPr>
              <w:spacing w:line="360" w:lineRule="auto"/>
              <w:jc w:val="center"/>
              <w:rPr>
                <w:rFonts w:ascii="Arial" w:hAnsi="Arial" w:cs="Arial"/>
                <w:b/>
                <w:color w:val="000000"/>
              </w:rPr>
            </w:pPr>
            <w:r w:rsidRPr="00EB645F">
              <w:rPr>
                <w:rFonts w:ascii="Arial" w:hAnsi="Arial" w:cs="Arial"/>
                <w:b/>
                <w:color w:val="000000"/>
              </w:rPr>
              <w:t>Nome do Produto</w:t>
            </w:r>
          </w:p>
        </w:tc>
        <w:tc>
          <w:tcPr>
            <w:tcW w:w="0" w:type="auto"/>
          </w:tcPr>
          <w:p w14:paraId="707C953A" w14:textId="77777777" w:rsidR="0031400E" w:rsidRPr="00EB645F" w:rsidRDefault="0031400E" w:rsidP="00EB645F">
            <w:pPr>
              <w:spacing w:line="360" w:lineRule="auto"/>
              <w:jc w:val="center"/>
              <w:rPr>
                <w:rFonts w:ascii="Arial" w:hAnsi="Arial" w:cs="Arial"/>
                <w:b/>
                <w:color w:val="000000"/>
              </w:rPr>
            </w:pPr>
            <w:r w:rsidRPr="00EB645F">
              <w:rPr>
                <w:rFonts w:ascii="Arial" w:hAnsi="Arial" w:cs="Arial"/>
                <w:b/>
                <w:color w:val="000000"/>
              </w:rPr>
              <w:t>Quant.</w:t>
            </w:r>
          </w:p>
        </w:tc>
        <w:tc>
          <w:tcPr>
            <w:tcW w:w="236" w:type="dxa"/>
            <w:gridSpan w:val="2"/>
          </w:tcPr>
          <w:p w14:paraId="16D1CEAF" w14:textId="77777777" w:rsidR="00CE6A73" w:rsidRPr="00EF6D8F" w:rsidRDefault="00CE6A73" w:rsidP="00CE6A73">
            <w:pPr>
              <w:spacing w:line="360" w:lineRule="auto"/>
              <w:jc w:val="center"/>
              <w:rPr>
                <w:rFonts w:ascii="Arial" w:hAnsi="Arial" w:cs="Arial"/>
                <w:b/>
                <w:color w:val="000000"/>
              </w:rPr>
            </w:pPr>
            <w:r w:rsidRPr="00EF6D8F">
              <w:rPr>
                <w:rFonts w:ascii="Arial" w:hAnsi="Arial" w:cs="Arial"/>
                <w:b/>
                <w:color w:val="000000"/>
              </w:rPr>
              <w:t>Especificação Técnica (Detalhada)</w:t>
            </w:r>
          </w:p>
          <w:p w14:paraId="2E5F8E70" w14:textId="77777777" w:rsidR="0031400E" w:rsidRPr="00EB645F" w:rsidRDefault="0031400E" w:rsidP="00EB645F">
            <w:pPr>
              <w:spacing w:line="360" w:lineRule="auto"/>
              <w:jc w:val="center"/>
              <w:rPr>
                <w:rFonts w:ascii="Arial" w:hAnsi="Arial" w:cs="Arial"/>
                <w:b/>
                <w:color w:val="000000"/>
              </w:rPr>
            </w:pPr>
          </w:p>
        </w:tc>
      </w:tr>
      <w:tr w:rsidR="0031400E" w:rsidRPr="00EB645F" w14:paraId="1CA28F65" w14:textId="22E818D5" w:rsidTr="00116C61">
        <w:trPr>
          <w:gridAfter w:val="1"/>
          <w:wAfter w:w="14" w:type="dxa"/>
          <w:trHeight w:val="315"/>
        </w:trPr>
        <w:tc>
          <w:tcPr>
            <w:tcW w:w="0" w:type="auto"/>
            <w:hideMark/>
          </w:tcPr>
          <w:p w14:paraId="4CACFFE3" w14:textId="77777777" w:rsidR="0031400E" w:rsidRPr="00EB645F" w:rsidRDefault="0031400E" w:rsidP="00EB645F">
            <w:pPr>
              <w:spacing w:line="360" w:lineRule="auto"/>
              <w:jc w:val="center"/>
              <w:rPr>
                <w:rFonts w:ascii="Arial" w:hAnsi="Arial" w:cs="Arial"/>
                <w:color w:val="000000"/>
              </w:rPr>
            </w:pPr>
            <w:proofErr w:type="gramStart"/>
            <w:r w:rsidRPr="00EB645F">
              <w:rPr>
                <w:rFonts w:ascii="Arial" w:hAnsi="Arial" w:cs="Arial"/>
                <w:color w:val="000000"/>
              </w:rPr>
              <w:t>1</w:t>
            </w:r>
            <w:proofErr w:type="gramEnd"/>
          </w:p>
        </w:tc>
        <w:tc>
          <w:tcPr>
            <w:tcW w:w="0" w:type="auto"/>
          </w:tcPr>
          <w:p w14:paraId="23E190BE" w14:textId="7B3971E4" w:rsidR="0031400E" w:rsidRPr="00EB645F" w:rsidRDefault="0031400E" w:rsidP="00EB645F">
            <w:pPr>
              <w:spacing w:line="360" w:lineRule="auto"/>
              <w:jc w:val="center"/>
              <w:rPr>
                <w:rFonts w:ascii="Arial" w:hAnsi="Arial" w:cs="Arial"/>
                <w:color w:val="000000"/>
              </w:rPr>
            </w:pPr>
            <w:r>
              <w:rPr>
                <w:rFonts w:ascii="Arial" w:hAnsi="Arial" w:cs="Arial"/>
                <w:color w:val="000000"/>
              </w:rPr>
              <w:t>Notebook</w:t>
            </w:r>
          </w:p>
        </w:tc>
        <w:tc>
          <w:tcPr>
            <w:tcW w:w="0" w:type="auto"/>
          </w:tcPr>
          <w:p w14:paraId="1F7A845E" w14:textId="5012F889" w:rsidR="0031400E" w:rsidRPr="00EB645F" w:rsidRDefault="0031400E" w:rsidP="00EB645F">
            <w:pPr>
              <w:spacing w:line="360" w:lineRule="auto"/>
              <w:jc w:val="center"/>
              <w:rPr>
                <w:rFonts w:ascii="Arial" w:hAnsi="Arial" w:cs="Arial"/>
                <w:color w:val="000000"/>
              </w:rPr>
            </w:pPr>
            <w:r>
              <w:rPr>
                <w:rFonts w:ascii="Arial" w:hAnsi="Arial" w:cs="Arial"/>
                <w:color w:val="000000"/>
              </w:rPr>
              <w:t>06</w:t>
            </w:r>
          </w:p>
        </w:tc>
        <w:tc>
          <w:tcPr>
            <w:tcW w:w="0" w:type="auto"/>
          </w:tcPr>
          <w:p w14:paraId="2F27124C" w14:textId="77777777" w:rsidR="00CE6A73" w:rsidRPr="00EF6D8F" w:rsidRDefault="00CE6A73" w:rsidP="00CE6A73">
            <w:pPr>
              <w:spacing w:line="360" w:lineRule="auto"/>
              <w:jc w:val="both"/>
              <w:rPr>
                <w:rFonts w:ascii="Arial" w:hAnsi="Arial" w:cs="Arial"/>
                <w:color w:val="000000"/>
              </w:rPr>
            </w:pPr>
            <w:r w:rsidRPr="00FA1C92">
              <w:rPr>
                <w:rFonts w:ascii="Arial" w:hAnsi="Arial" w:cs="Arial"/>
                <w:color w:val="000000"/>
              </w:rPr>
              <w:t>Notebooks com as seguintes especificações técnicas:</w:t>
            </w:r>
            <w:r>
              <w:rPr>
                <w:rFonts w:ascii="Arial" w:hAnsi="Arial" w:cs="Arial"/>
                <w:color w:val="000000"/>
              </w:rPr>
              <w:t xml:space="preserve"> </w:t>
            </w:r>
            <w:r w:rsidRPr="00FA1C92">
              <w:rPr>
                <w:rFonts w:ascii="Arial" w:hAnsi="Arial" w:cs="Arial"/>
                <w:color w:val="000000"/>
              </w:rPr>
              <w:t xml:space="preserve">Processador: Intel Core i5-12450H, </w:t>
            </w:r>
            <w:proofErr w:type="gramStart"/>
            <w:r w:rsidRPr="00FA1C92">
              <w:rPr>
                <w:rFonts w:ascii="Arial" w:hAnsi="Arial" w:cs="Arial"/>
                <w:color w:val="000000"/>
              </w:rPr>
              <w:t>8</w:t>
            </w:r>
            <w:proofErr w:type="gramEnd"/>
            <w:r w:rsidRPr="00FA1C92">
              <w:rPr>
                <w:rFonts w:ascii="Arial" w:hAnsi="Arial" w:cs="Arial"/>
                <w:color w:val="000000"/>
              </w:rPr>
              <w:t xml:space="preserve"> núcleos (4 Performance-cores e 4Efficient-cores), 12 threads, frequência de até 4.40 GHz, 12 MB Intel</w:t>
            </w:r>
            <w:r>
              <w:rPr>
                <w:rFonts w:ascii="Arial" w:hAnsi="Arial" w:cs="Arial"/>
                <w:color w:val="000000"/>
              </w:rPr>
              <w:t xml:space="preserve"> </w:t>
            </w:r>
            <w:proofErr w:type="spellStart"/>
            <w:r w:rsidRPr="00FA1C92">
              <w:rPr>
                <w:rFonts w:ascii="Arial" w:hAnsi="Arial" w:cs="Arial"/>
                <w:color w:val="000000"/>
              </w:rPr>
              <w:t>Smart</w:t>
            </w:r>
            <w:proofErr w:type="spellEnd"/>
            <w:r w:rsidRPr="00FA1C92">
              <w:rPr>
                <w:rFonts w:ascii="Arial" w:hAnsi="Arial" w:cs="Arial"/>
                <w:color w:val="000000"/>
              </w:rPr>
              <w:t xml:space="preserve"> Cache.</w:t>
            </w:r>
            <w:r>
              <w:rPr>
                <w:rFonts w:ascii="Arial" w:hAnsi="Arial" w:cs="Arial"/>
                <w:color w:val="000000"/>
              </w:rPr>
              <w:t xml:space="preserve"> </w:t>
            </w:r>
            <w:r w:rsidRPr="00FA1C92">
              <w:rPr>
                <w:rFonts w:ascii="Arial" w:hAnsi="Arial" w:cs="Arial"/>
                <w:color w:val="000000"/>
              </w:rPr>
              <w:lastRenderedPageBreak/>
              <w:t>Memória RAM: 8GB DDR4.</w:t>
            </w:r>
            <w:r>
              <w:rPr>
                <w:rFonts w:ascii="Arial" w:hAnsi="Arial" w:cs="Arial"/>
                <w:color w:val="000000"/>
              </w:rPr>
              <w:t xml:space="preserve"> </w:t>
            </w:r>
            <w:r w:rsidRPr="00FA1C92">
              <w:rPr>
                <w:rFonts w:ascii="Arial" w:hAnsi="Arial" w:cs="Arial"/>
                <w:color w:val="000000"/>
              </w:rPr>
              <w:t>Armazenamento: SSD de 256GB.</w:t>
            </w:r>
            <w:r>
              <w:rPr>
                <w:rFonts w:ascii="Arial" w:hAnsi="Arial" w:cs="Arial"/>
                <w:color w:val="000000"/>
              </w:rPr>
              <w:t xml:space="preserve"> </w:t>
            </w:r>
            <w:r w:rsidRPr="00FA1C92">
              <w:rPr>
                <w:rFonts w:ascii="Arial" w:hAnsi="Arial" w:cs="Arial"/>
                <w:color w:val="000000"/>
              </w:rPr>
              <w:t>Placa Gráfica: Gráficos UHD para processadores Intel, com memória compartilhada com a memória RAM.</w:t>
            </w:r>
            <w:r>
              <w:rPr>
                <w:rFonts w:ascii="Arial" w:hAnsi="Arial" w:cs="Arial"/>
                <w:color w:val="000000"/>
              </w:rPr>
              <w:t xml:space="preserve"> </w:t>
            </w:r>
            <w:proofErr w:type="gramStart"/>
            <w:r w:rsidRPr="00FA1C92">
              <w:rPr>
                <w:rFonts w:ascii="Arial" w:hAnsi="Arial" w:cs="Arial"/>
                <w:color w:val="000000"/>
              </w:rPr>
              <w:t>Tela: 15.6"</w:t>
            </w:r>
            <w:proofErr w:type="gramEnd"/>
            <w:r w:rsidRPr="00FA1C92">
              <w:rPr>
                <w:rFonts w:ascii="Arial" w:hAnsi="Arial" w:cs="Arial"/>
                <w:color w:val="000000"/>
              </w:rPr>
              <w:t xml:space="preserve"> painel de LED TN (</w:t>
            </w:r>
            <w:proofErr w:type="spellStart"/>
            <w:r w:rsidRPr="00FA1C92">
              <w:rPr>
                <w:rFonts w:ascii="Arial" w:hAnsi="Arial" w:cs="Arial"/>
                <w:color w:val="000000"/>
              </w:rPr>
              <w:t>Twisted</w:t>
            </w:r>
            <w:proofErr w:type="spellEnd"/>
            <w:r w:rsidRPr="00FA1C92">
              <w:rPr>
                <w:rFonts w:ascii="Arial" w:hAnsi="Arial" w:cs="Arial"/>
                <w:color w:val="000000"/>
              </w:rPr>
              <w:t xml:space="preserve"> </w:t>
            </w:r>
            <w:proofErr w:type="spellStart"/>
            <w:r w:rsidRPr="00FA1C92">
              <w:rPr>
                <w:rFonts w:ascii="Arial" w:hAnsi="Arial" w:cs="Arial"/>
                <w:color w:val="000000"/>
              </w:rPr>
              <w:t>Nematic</w:t>
            </w:r>
            <w:proofErr w:type="spellEnd"/>
            <w:r w:rsidRPr="00FA1C92">
              <w:rPr>
                <w:rFonts w:ascii="Arial" w:hAnsi="Arial" w:cs="Arial"/>
                <w:color w:val="000000"/>
              </w:rPr>
              <w:t xml:space="preserve">), resolução </w:t>
            </w:r>
            <w:proofErr w:type="spellStart"/>
            <w:r w:rsidRPr="00FA1C92">
              <w:rPr>
                <w:rFonts w:ascii="Arial" w:hAnsi="Arial" w:cs="Arial"/>
                <w:color w:val="000000"/>
              </w:rPr>
              <w:t>Full</w:t>
            </w:r>
            <w:proofErr w:type="spellEnd"/>
            <w:r w:rsidRPr="00FA1C92">
              <w:rPr>
                <w:rFonts w:ascii="Arial" w:hAnsi="Arial" w:cs="Arial"/>
                <w:color w:val="000000"/>
              </w:rPr>
              <w:t xml:space="preserve"> HD (1920 x 1080), proporção 16:9, taxa de atualização de 60 Hz, brilho de 220 </w:t>
            </w:r>
            <w:proofErr w:type="spellStart"/>
            <w:r w:rsidRPr="00FA1C92">
              <w:rPr>
                <w:rFonts w:ascii="Arial" w:hAnsi="Arial" w:cs="Arial"/>
                <w:color w:val="000000"/>
              </w:rPr>
              <w:t>nits</w:t>
            </w:r>
            <w:proofErr w:type="spellEnd"/>
            <w:r w:rsidRPr="00FA1C92">
              <w:rPr>
                <w:rFonts w:ascii="Arial" w:hAnsi="Arial" w:cs="Arial"/>
                <w:color w:val="000000"/>
              </w:rPr>
              <w:t>.</w:t>
            </w:r>
            <w:r>
              <w:rPr>
                <w:rFonts w:ascii="Arial" w:hAnsi="Arial" w:cs="Arial"/>
                <w:color w:val="000000"/>
              </w:rPr>
              <w:t xml:space="preserve"> </w:t>
            </w:r>
            <w:r w:rsidRPr="00FA1C92">
              <w:rPr>
                <w:rFonts w:ascii="Arial" w:hAnsi="Arial" w:cs="Arial"/>
                <w:color w:val="000000"/>
              </w:rPr>
              <w:t>Conectividade: Wireless 802.11 a/b/g/n/ac R2, Bluetooth 5.0, Gigabit Ethernet.</w:t>
            </w:r>
          </w:p>
          <w:p w14:paraId="3D0D7B6C" w14:textId="77777777" w:rsidR="0031400E" w:rsidRDefault="0031400E" w:rsidP="00EB645F">
            <w:pPr>
              <w:spacing w:line="360" w:lineRule="auto"/>
              <w:jc w:val="center"/>
              <w:rPr>
                <w:rFonts w:ascii="Arial" w:hAnsi="Arial" w:cs="Arial"/>
                <w:color w:val="000000"/>
              </w:rPr>
            </w:pPr>
          </w:p>
        </w:tc>
      </w:tr>
      <w:tr w:rsidR="0031400E" w:rsidRPr="00EB645F" w14:paraId="3582DCF7" w14:textId="4944A21F" w:rsidTr="00116C61">
        <w:trPr>
          <w:gridAfter w:val="1"/>
          <w:wAfter w:w="14" w:type="dxa"/>
          <w:trHeight w:val="262"/>
        </w:trPr>
        <w:tc>
          <w:tcPr>
            <w:tcW w:w="0" w:type="auto"/>
            <w:hideMark/>
          </w:tcPr>
          <w:p w14:paraId="2363C8F2" w14:textId="77777777" w:rsidR="0031400E" w:rsidRPr="00EB645F" w:rsidRDefault="0031400E" w:rsidP="00EB645F">
            <w:pPr>
              <w:spacing w:line="360" w:lineRule="auto"/>
              <w:jc w:val="center"/>
              <w:rPr>
                <w:rFonts w:ascii="Arial" w:hAnsi="Arial" w:cs="Arial"/>
                <w:color w:val="000000"/>
              </w:rPr>
            </w:pPr>
            <w:proofErr w:type="gramStart"/>
            <w:r w:rsidRPr="00EB645F">
              <w:rPr>
                <w:rFonts w:ascii="Arial" w:hAnsi="Arial" w:cs="Arial"/>
                <w:color w:val="000000"/>
              </w:rPr>
              <w:lastRenderedPageBreak/>
              <w:t>2</w:t>
            </w:r>
            <w:proofErr w:type="gramEnd"/>
          </w:p>
        </w:tc>
        <w:tc>
          <w:tcPr>
            <w:tcW w:w="0" w:type="auto"/>
          </w:tcPr>
          <w:p w14:paraId="4620A8AE" w14:textId="1604EA49" w:rsidR="0031400E" w:rsidRPr="00EB645F" w:rsidRDefault="0031400E" w:rsidP="00EB645F">
            <w:pPr>
              <w:spacing w:line="360" w:lineRule="auto"/>
              <w:jc w:val="center"/>
              <w:rPr>
                <w:rFonts w:ascii="Arial" w:hAnsi="Arial" w:cs="Arial"/>
                <w:color w:val="000000"/>
              </w:rPr>
            </w:pPr>
            <w:r>
              <w:rPr>
                <w:rFonts w:ascii="Arial" w:hAnsi="Arial" w:cs="Arial"/>
                <w:color w:val="000000"/>
              </w:rPr>
              <w:t>Notebook</w:t>
            </w:r>
          </w:p>
        </w:tc>
        <w:tc>
          <w:tcPr>
            <w:tcW w:w="0" w:type="auto"/>
          </w:tcPr>
          <w:p w14:paraId="6DF400F6" w14:textId="5581467E" w:rsidR="0031400E" w:rsidRPr="00EB645F" w:rsidRDefault="0031400E" w:rsidP="00EB645F">
            <w:pPr>
              <w:spacing w:line="360" w:lineRule="auto"/>
              <w:jc w:val="center"/>
              <w:rPr>
                <w:rFonts w:ascii="Arial" w:hAnsi="Arial" w:cs="Arial"/>
                <w:color w:val="000000"/>
              </w:rPr>
            </w:pPr>
            <w:r>
              <w:rPr>
                <w:rFonts w:ascii="Arial" w:hAnsi="Arial" w:cs="Arial"/>
                <w:color w:val="000000"/>
              </w:rPr>
              <w:t>06</w:t>
            </w:r>
          </w:p>
        </w:tc>
        <w:tc>
          <w:tcPr>
            <w:tcW w:w="0" w:type="auto"/>
          </w:tcPr>
          <w:p w14:paraId="090A6B82" w14:textId="77777777" w:rsidR="00CE6A73" w:rsidRPr="00EF6D8F" w:rsidRDefault="00CE6A73" w:rsidP="00CE6A73">
            <w:pPr>
              <w:spacing w:line="360" w:lineRule="auto"/>
              <w:jc w:val="both"/>
              <w:rPr>
                <w:rFonts w:ascii="Arial" w:hAnsi="Arial" w:cs="Arial"/>
                <w:color w:val="000000"/>
              </w:rPr>
            </w:pPr>
            <w:r w:rsidRPr="00FA1C92">
              <w:rPr>
                <w:rFonts w:ascii="Arial" w:hAnsi="Arial" w:cs="Arial"/>
                <w:color w:val="000000"/>
              </w:rPr>
              <w:t>Notebooks com as seguintes especificações técnicas:</w:t>
            </w:r>
            <w:r>
              <w:rPr>
                <w:rFonts w:ascii="Arial" w:hAnsi="Arial" w:cs="Arial"/>
                <w:color w:val="000000"/>
              </w:rPr>
              <w:t xml:space="preserve"> </w:t>
            </w:r>
            <w:r w:rsidRPr="00FA1C92">
              <w:rPr>
                <w:rFonts w:ascii="Arial" w:hAnsi="Arial" w:cs="Arial"/>
                <w:color w:val="000000"/>
              </w:rPr>
              <w:t xml:space="preserve">Processador: AMD </w:t>
            </w:r>
            <w:proofErr w:type="spellStart"/>
            <w:r w:rsidRPr="00FA1C92">
              <w:rPr>
                <w:rFonts w:ascii="Arial" w:hAnsi="Arial" w:cs="Arial"/>
                <w:color w:val="000000"/>
              </w:rPr>
              <w:t>Ryzen</w:t>
            </w:r>
            <w:proofErr w:type="spellEnd"/>
            <w:r w:rsidRPr="00FA1C92">
              <w:rPr>
                <w:rFonts w:ascii="Arial" w:hAnsi="Arial" w:cs="Arial"/>
                <w:color w:val="000000"/>
              </w:rPr>
              <w:t xml:space="preserve"> </w:t>
            </w:r>
            <w:proofErr w:type="gramStart"/>
            <w:r w:rsidRPr="00FA1C92">
              <w:rPr>
                <w:rFonts w:ascii="Arial" w:hAnsi="Arial" w:cs="Arial"/>
                <w:color w:val="000000"/>
              </w:rPr>
              <w:t>5</w:t>
            </w:r>
            <w:proofErr w:type="gramEnd"/>
            <w:r w:rsidRPr="00FA1C92">
              <w:rPr>
                <w:rFonts w:ascii="Arial" w:hAnsi="Arial" w:cs="Arial"/>
                <w:color w:val="000000"/>
              </w:rPr>
              <w:t xml:space="preserve"> 5500U 2.1 GHz</w:t>
            </w:r>
            <w:r>
              <w:rPr>
                <w:rFonts w:ascii="Arial" w:hAnsi="Arial" w:cs="Arial"/>
                <w:color w:val="000000"/>
              </w:rPr>
              <w:t xml:space="preserve">. </w:t>
            </w:r>
            <w:r w:rsidRPr="00FA1C92">
              <w:rPr>
                <w:rFonts w:ascii="Arial" w:hAnsi="Arial" w:cs="Arial"/>
                <w:color w:val="000000"/>
              </w:rPr>
              <w:t>Memória RAM: 8GB</w:t>
            </w:r>
            <w:r>
              <w:rPr>
                <w:rFonts w:ascii="Arial" w:hAnsi="Arial" w:cs="Arial"/>
                <w:color w:val="000000"/>
              </w:rPr>
              <w:t xml:space="preserve">. </w:t>
            </w:r>
            <w:r w:rsidRPr="00FA1C92">
              <w:rPr>
                <w:rFonts w:ascii="Arial" w:hAnsi="Arial" w:cs="Arial"/>
                <w:color w:val="000000"/>
              </w:rPr>
              <w:t>Armazenamento: 512GB SSD</w:t>
            </w:r>
            <w:r>
              <w:rPr>
                <w:rFonts w:ascii="Arial" w:hAnsi="Arial" w:cs="Arial"/>
                <w:color w:val="000000"/>
              </w:rPr>
              <w:t xml:space="preserve">. </w:t>
            </w:r>
            <w:proofErr w:type="gramStart"/>
            <w:r w:rsidRPr="00FA1C92">
              <w:rPr>
                <w:rFonts w:ascii="Arial" w:hAnsi="Arial" w:cs="Arial"/>
                <w:color w:val="000000"/>
              </w:rPr>
              <w:t>Tela: 15.6"</w:t>
            </w:r>
            <w:proofErr w:type="gramEnd"/>
            <w:r w:rsidRPr="00FA1C92">
              <w:rPr>
                <w:rFonts w:ascii="Arial" w:hAnsi="Arial" w:cs="Arial"/>
                <w:color w:val="000000"/>
              </w:rPr>
              <w:t xml:space="preserve"> LED FHD </w:t>
            </w:r>
            <w:proofErr w:type="spellStart"/>
            <w:r w:rsidRPr="00FA1C92">
              <w:rPr>
                <w:rFonts w:ascii="Arial" w:hAnsi="Arial" w:cs="Arial"/>
                <w:color w:val="000000"/>
              </w:rPr>
              <w:t>Widescreen</w:t>
            </w:r>
            <w:proofErr w:type="spellEnd"/>
            <w:r w:rsidRPr="00FA1C92">
              <w:rPr>
                <w:rFonts w:ascii="Arial" w:hAnsi="Arial" w:cs="Arial"/>
                <w:color w:val="000000"/>
              </w:rPr>
              <w:t xml:space="preserve"> 1920 x 1080</w:t>
            </w:r>
            <w:r>
              <w:rPr>
                <w:rFonts w:ascii="Arial" w:hAnsi="Arial" w:cs="Arial"/>
                <w:color w:val="000000"/>
              </w:rPr>
              <w:t xml:space="preserve">. </w:t>
            </w:r>
            <w:r w:rsidRPr="00FA1C92">
              <w:rPr>
                <w:rFonts w:ascii="Arial" w:hAnsi="Arial" w:cs="Arial"/>
                <w:color w:val="000000"/>
              </w:rPr>
              <w:t>Bateria: 3 células Li-Polímero 55Wh integrada</w:t>
            </w:r>
          </w:p>
          <w:p w14:paraId="690C4877" w14:textId="77777777" w:rsidR="0031400E" w:rsidRDefault="0031400E" w:rsidP="00EB645F">
            <w:pPr>
              <w:spacing w:line="360" w:lineRule="auto"/>
              <w:jc w:val="center"/>
              <w:rPr>
                <w:rFonts w:ascii="Arial" w:hAnsi="Arial" w:cs="Arial"/>
                <w:color w:val="000000"/>
              </w:rPr>
            </w:pPr>
          </w:p>
        </w:tc>
      </w:tr>
    </w:tbl>
    <w:p w14:paraId="446943DC" w14:textId="77777777" w:rsidR="008D48AC" w:rsidRPr="00EB645F" w:rsidRDefault="008D48AC" w:rsidP="00EB645F">
      <w:pPr>
        <w:pStyle w:val="Corpodetexto"/>
        <w:spacing w:line="360" w:lineRule="auto"/>
        <w:ind w:left="0" w:firstLine="0"/>
        <w:rPr>
          <w:rFonts w:ascii="Arial" w:hAnsi="Arial" w:cs="Arial"/>
          <w:sz w:val="24"/>
          <w:szCs w:val="24"/>
        </w:rPr>
      </w:pPr>
    </w:p>
    <w:p w14:paraId="155D2EC2" w14:textId="77777777" w:rsidR="0025250E" w:rsidRPr="00EB645F" w:rsidRDefault="0025250E" w:rsidP="00EB645F">
      <w:pPr>
        <w:pStyle w:val="Corpodetexto"/>
        <w:spacing w:line="360" w:lineRule="auto"/>
        <w:ind w:left="0" w:firstLine="0"/>
        <w:rPr>
          <w:rFonts w:ascii="Arial" w:hAnsi="Arial" w:cs="Arial"/>
          <w:sz w:val="24"/>
          <w:szCs w:val="24"/>
        </w:rPr>
      </w:pPr>
    </w:p>
    <w:p w14:paraId="32D7882B" w14:textId="77777777" w:rsidR="00FB7E86" w:rsidRPr="00EB645F" w:rsidRDefault="00432C32" w:rsidP="00EB645F">
      <w:pPr>
        <w:pStyle w:val="Corpodetexto"/>
        <w:spacing w:line="360" w:lineRule="auto"/>
        <w:ind w:left="0" w:firstLine="0"/>
        <w:rPr>
          <w:rFonts w:ascii="Arial" w:hAnsi="Arial" w:cs="Arial"/>
          <w:b/>
          <w:sz w:val="24"/>
          <w:szCs w:val="24"/>
        </w:rPr>
      </w:pPr>
      <w:r w:rsidRPr="00C452FE">
        <w:rPr>
          <w:rFonts w:ascii="Arial" w:hAnsi="Arial" w:cs="Arial"/>
          <w:b/>
          <w:sz w:val="24"/>
          <w:szCs w:val="24"/>
        </w:rPr>
        <w:t>7. DA</w:t>
      </w:r>
      <w:r w:rsidR="00FB7E86" w:rsidRPr="00C452FE">
        <w:rPr>
          <w:rFonts w:ascii="Arial" w:hAnsi="Arial" w:cs="Arial"/>
          <w:b/>
          <w:sz w:val="24"/>
          <w:szCs w:val="24"/>
        </w:rPr>
        <w:t xml:space="preserve"> CLASSIFICAÇÃO ORÇAMENTÁRIA</w:t>
      </w:r>
      <w:r w:rsidR="00FB7E86" w:rsidRPr="00EB645F">
        <w:rPr>
          <w:rFonts w:ascii="Arial" w:hAnsi="Arial" w:cs="Arial"/>
          <w:b/>
          <w:sz w:val="24"/>
          <w:szCs w:val="24"/>
        </w:rPr>
        <w:t xml:space="preserve"> </w:t>
      </w:r>
    </w:p>
    <w:p w14:paraId="118F9C3C" w14:textId="77777777" w:rsidR="00FB7E86" w:rsidRPr="00EB645F" w:rsidRDefault="00FB7E86" w:rsidP="00EB645F">
      <w:pPr>
        <w:pStyle w:val="Corpodetexto"/>
        <w:spacing w:line="360" w:lineRule="auto"/>
        <w:ind w:left="0" w:firstLine="0"/>
        <w:rPr>
          <w:rFonts w:ascii="Arial" w:hAnsi="Arial" w:cs="Arial"/>
          <w:b/>
          <w:sz w:val="24"/>
          <w:szCs w:val="24"/>
        </w:rPr>
      </w:pPr>
    </w:p>
    <w:p w14:paraId="17DBD1D4" w14:textId="54D6D4F3" w:rsidR="00C452FE" w:rsidRDefault="008A6772"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As despesas decorrentes do objeto deste Termo correrão à conta de recursos específicos, consignados no Orçamento Geral do Município de </w:t>
      </w:r>
      <w:r w:rsidR="002602ED" w:rsidRPr="00EB645F">
        <w:rPr>
          <w:rFonts w:ascii="Arial" w:hAnsi="Arial" w:cs="Arial"/>
          <w:sz w:val="24"/>
          <w:szCs w:val="24"/>
        </w:rPr>
        <w:t>Rio Preto</w:t>
      </w:r>
      <w:r w:rsidRPr="00EB645F">
        <w:rPr>
          <w:rFonts w:ascii="Arial" w:hAnsi="Arial" w:cs="Arial"/>
          <w:sz w:val="24"/>
          <w:szCs w:val="24"/>
        </w:rPr>
        <w:t>, de acordo com a seguinte dotação:</w:t>
      </w:r>
    </w:p>
    <w:p w14:paraId="2DE3A838" w14:textId="1D6673A5" w:rsidR="00C452FE" w:rsidRPr="00EB645F" w:rsidRDefault="00C452FE" w:rsidP="00EB645F">
      <w:pPr>
        <w:pStyle w:val="Corpodetexto"/>
        <w:spacing w:line="360" w:lineRule="auto"/>
        <w:ind w:left="0" w:firstLine="0"/>
        <w:rPr>
          <w:rFonts w:ascii="Arial" w:hAnsi="Arial" w:cs="Arial"/>
          <w:sz w:val="24"/>
          <w:szCs w:val="24"/>
        </w:rPr>
      </w:pPr>
      <w:r>
        <w:rPr>
          <w:rFonts w:ascii="Arial" w:hAnsi="Arial" w:cs="Arial"/>
          <w:sz w:val="24"/>
          <w:szCs w:val="24"/>
        </w:rPr>
        <w:t>4.4.90.52.00.2.05.10.301.0013.1.0039 - Saúde</w:t>
      </w:r>
    </w:p>
    <w:p w14:paraId="0DEF7F61" w14:textId="77777777" w:rsidR="00C452FE" w:rsidRDefault="00C452FE" w:rsidP="00EB645F">
      <w:pPr>
        <w:pStyle w:val="Corpodetexto"/>
        <w:spacing w:line="360" w:lineRule="auto"/>
        <w:ind w:left="0" w:firstLine="0"/>
        <w:rPr>
          <w:rFonts w:ascii="Arial" w:hAnsi="Arial" w:cs="Arial"/>
          <w:b/>
          <w:sz w:val="24"/>
          <w:szCs w:val="24"/>
        </w:rPr>
      </w:pPr>
    </w:p>
    <w:p w14:paraId="6B8EBC3F" w14:textId="7E6F4679" w:rsidR="00FB7E86" w:rsidRPr="00EB645F" w:rsidRDefault="00231DFD"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8.</w:t>
      </w:r>
      <w:r w:rsidR="00056576" w:rsidRPr="00EB645F">
        <w:rPr>
          <w:rFonts w:ascii="Arial" w:hAnsi="Arial" w:cs="Arial"/>
          <w:b/>
          <w:sz w:val="24"/>
          <w:szCs w:val="24"/>
        </w:rPr>
        <w:t xml:space="preserve"> </w:t>
      </w:r>
      <w:r w:rsidR="00432C32" w:rsidRPr="00EB645F">
        <w:rPr>
          <w:rFonts w:ascii="Arial" w:hAnsi="Arial" w:cs="Arial"/>
          <w:b/>
          <w:sz w:val="24"/>
          <w:szCs w:val="24"/>
        </w:rPr>
        <w:t xml:space="preserve">DO </w:t>
      </w:r>
      <w:r w:rsidR="00FB7E86" w:rsidRPr="00EB645F">
        <w:rPr>
          <w:rFonts w:ascii="Arial" w:hAnsi="Arial" w:cs="Arial"/>
          <w:b/>
          <w:sz w:val="24"/>
          <w:szCs w:val="24"/>
        </w:rPr>
        <w:t xml:space="preserve">ALINHAMENTO ENTRE A CONTRATAÇÃO E O PLANEJAMENTO </w:t>
      </w:r>
    </w:p>
    <w:p w14:paraId="5DD8BEE3" w14:textId="77777777" w:rsidR="00056576" w:rsidRPr="00EB645F" w:rsidRDefault="00056576" w:rsidP="00EB645F">
      <w:pPr>
        <w:pStyle w:val="Ttulo10"/>
        <w:spacing w:line="360" w:lineRule="auto"/>
        <w:jc w:val="both"/>
        <w:rPr>
          <w:rFonts w:ascii="Arial" w:hAnsi="Arial" w:cs="Arial"/>
          <w:sz w:val="24"/>
          <w:szCs w:val="24"/>
        </w:rPr>
      </w:pPr>
    </w:p>
    <w:p w14:paraId="5F1FE9FF" w14:textId="1EBEF70E" w:rsidR="00FB7E86" w:rsidRPr="00EB645F" w:rsidRDefault="00056576" w:rsidP="00EB645F">
      <w:pPr>
        <w:pStyle w:val="Ttulo10"/>
        <w:spacing w:line="360" w:lineRule="auto"/>
        <w:jc w:val="both"/>
        <w:rPr>
          <w:rFonts w:ascii="Arial" w:hAnsi="Arial" w:cs="Arial"/>
          <w:b w:val="0"/>
          <w:sz w:val="24"/>
          <w:szCs w:val="24"/>
        </w:rPr>
      </w:pPr>
      <w:r w:rsidRPr="00EB645F">
        <w:rPr>
          <w:rFonts w:ascii="Arial" w:hAnsi="Arial" w:cs="Arial"/>
          <w:b w:val="0"/>
          <w:sz w:val="24"/>
          <w:szCs w:val="24"/>
        </w:rPr>
        <w:t>No município ainda não foi implantado o Plano Anual de Contratações- 202</w:t>
      </w:r>
      <w:r w:rsidR="002602ED" w:rsidRPr="00EB645F">
        <w:rPr>
          <w:rFonts w:ascii="Arial" w:hAnsi="Arial" w:cs="Arial"/>
          <w:b w:val="0"/>
          <w:sz w:val="24"/>
          <w:szCs w:val="24"/>
        </w:rPr>
        <w:t>5</w:t>
      </w:r>
      <w:r w:rsidRPr="00EB645F">
        <w:rPr>
          <w:rFonts w:ascii="Arial" w:hAnsi="Arial" w:cs="Arial"/>
          <w:b w:val="0"/>
          <w:sz w:val="24"/>
          <w:szCs w:val="24"/>
        </w:rPr>
        <w:t>;</w:t>
      </w:r>
    </w:p>
    <w:p w14:paraId="6660CC2D" w14:textId="77777777" w:rsidR="00056576" w:rsidRPr="00EB645F" w:rsidRDefault="00056576" w:rsidP="00EB645F">
      <w:pPr>
        <w:pStyle w:val="Corpodetexto"/>
        <w:spacing w:line="360" w:lineRule="auto"/>
        <w:rPr>
          <w:rFonts w:ascii="Arial" w:hAnsi="Arial" w:cs="Arial"/>
          <w:sz w:val="24"/>
          <w:szCs w:val="24"/>
          <w:lang w:eastAsia="zh-CN"/>
        </w:rPr>
      </w:pPr>
    </w:p>
    <w:p w14:paraId="2A85D3CF" w14:textId="77777777" w:rsidR="00FB7E86" w:rsidRPr="00EB645F" w:rsidRDefault="00231DFD" w:rsidP="00EB645F">
      <w:pPr>
        <w:pStyle w:val="Corpodetexto"/>
        <w:spacing w:line="360" w:lineRule="auto"/>
        <w:rPr>
          <w:rFonts w:ascii="Arial" w:hAnsi="Arial" w:cs="Arial"/>
          <w:b/>
          <w:sz w:val="24"/>
          <w:szCs w:val="24"/>
        </w:rPr>
      </w:pPr>
      <w:r w:rsidRPr="00EB645F">
        <w:rPr>
          <w:rFonts w:ascii="Arial" w:hAnsi="Arial" w:cs="Arial"/>
          <w:b/>
          <w:sz w:val="24"/>
          <w:szCs w:val="24"/>
        </w:rPr>
        <w:t>9.</w:t>
      </w:r>
      <w:r w:rsidR="00FB7E86" w:rsidRPr="00EB645F">
        <w:rPr>
          <w:rFonts w:ascii="Arial" w:hAnsi="Arial" w:cs="Arial"/>
          <w:b/>
          <w:sz w:val="24"/>
          <w:szCs w:val="24"/>
        </w:rPr>
        <w:t xml:space="preserve"> DA FORMA DE EXECUÇÃO: </w:t>
      </w:r>
    </w:p>
    <w:p w14:paraId="6B1B7088" w14:textId="77777777" w:rsidR="00FB7E86" w:rsidRPr="00EB645F" w:rsidRDefault="00FB7E86" w:rsidP="00EB645F">
      <w:pPr>
        <w:pStyle w:val="Corpodetexto"/>
        <w:spacing w:line="360" w:lineRule="auto"/>
        <w:rPr>
          <w:rFonts w:ascii="Arial" w:hAnsi="Arial" w:cs="Arial"/>
          <w:sz w:val="24"/>
          <w:szCs w:val="24"/>
        </w:rPr>
      </w:pPr>
    </w:p>
    <w:p w14:paraId="16B9046D" w14:textId="28DD0BAC" w:rsidR="00B43E8E" w:rsidRPr="00EB645F" w:rsidRDefault="00B43E8E" w:rsidP="00EB645F">
      <w:pPr>
        <w:pStyle w:val="Corpodetexto"/>
        <w:spacing w:line="360" w:lineRule="auto"/>
        <w:rPr>
          <w:rFonts w:ascii="Arial" w:hAnsi="Arial" w:cs="Arial"/>
          <w:sz w:val="24"/>
          <w:szCs w:val="24"/>
        </w:rPr>
      </w:pPr>
      <w:r w:rsidRPr="00EB645F">
        <w:rPr>
          <w:rFonts w:ascii="Arial" w:hAnsi="Arial" w:cs="Arial"/>
          <w:sz w:val="24"/>
          <w:szCs w:val="24"/>
        </w:rPr>
        <w:t xml:space="preserve">9.1. Fornecer o objeto obedecendo às especificações discriminadas nesse Termo de Referência, de acordo com </w:t>
      </w:r>
      <w:r w:rsidR="00104E2F">
        <w:rPr>
          <w:rFonts w:ascii="Arial" w:hAnsi="Arial" w:cs="Arial"/>
          <w:sz w:val="24"/>
          <w:szCs w:val="24"/>
        </w:rPr>
        <w:t xml:space="preserve">a solicitação da Secretaria Municipal de Saúde </w:t>
      </w:r>
      <w:r w:rsidRPr="00EB645F">
        <w:rPr>
          <w:rFonts w:ascii="Arial" w:hAnsi="Arial" w:cs="Arial"/>
          <w:sz w:val="24"/>
          <w:szCs w:val="24"/>
        </w:rPr>
        <w:t xml:space="preserve">de </w:t>
      </w:r>
      <w:r w:rsidR="002602ED" w:rsidRPr="00EB645F">
        <w:rPr>
          <w:rFonts w:ascii="Arial" w:hAnsi="Arial" w:cs="Arial"/>
          <w:sz w:val="24"/>
          <w:szCs w:val="24"/>
        </w:rPr>
        <w:t>Rio Preto</w:t>
      </w:r>
      <w:r w:rsidRPr="00EB645F">
        <w:rPr>
          <w:rFonts w:ascii="Arial" w:hAnsi="Arial" w:cs="Arial"/>
          <w:sz w:val="24"/>
          <w:szCs w:val="24"/>
        </w:rPr>
        <w:t xml:space="preserve">; </w:t>
      </w:r>
    </w:p>
    <w:p w14:paraId="52EB762E" w14:textId="77777777" w:rsidR="00B43E8E" w:rsidRPr="00EB645F" w:rsidRDefault="00B43E8E" w:rsidP="00EB645F">
      <w:pPr>
        <w:pStyle w:val="Corpodetexto"/>
        <w:spacing w:line="360" w:lineRule="auto"/>
        <w:rPr>
          <w:rFonts w:ascii="Arial" w:hAnsi="Arial" w:cs="Arial"/>
          <w:sz w:val="24"/>
          <w:szCs w:val="24"/>
        </w:rPr>
      </w:pPr>
    </w:p>
    <w:p w14:paraId="2E219F79" w14:textId="60AE1927" w:rsidR="00B43E8E" w:rsidRPr="00EB645F" w:rsidRDefault="00B43E8E" w:rsidP="00EB645F">
      <w:pPr>
        <w:pStyle w:val="Corpodetexto"/>
        <w:spacing w:line="360" w:lineRule="auto"/>
        <w:rPr>
          <w:rFonts w:ascii="Arial" w:hAnsi="Arial" w:cs="Arial"/>
          <w:sz w:val="24"/>
          <w:szCs w:val="24"/>
        </w:rPr>
      </w:pPr>
      <w:r w:rsidRPr="00EB645F">
        <w:rPr>
          <w:rFonts w:ascii="Arial" w:hAnsi="Arial" w:cs="Arial"/>
          <w:sz w:val="24"/>
          <w:szCs w:val="24"/>
        </w:rPr>
        <w:t>9.2. A Empresa licitante que se sair vencedora do certame licitatório deverá</w:t>
      </w:r>
      <w:r w:rsidR="002B4041" w:rsidRPr="00EB645F">
        <w:rPr>
          <w:rFonts w:ascii="Arial" w:hAnsi="Arial" w:cs="Arial"/>
          <w:sz w:val="24"/>
          <w:szCs w:val="24"/>
        </w:rPr>
        <w:t xml:space="preserve"> fornecer os</w:t>
      </w:r>
      <w:r w:rsidR="00193B2C">
        <w:rPr>
          <w:rFonts w:ascii="Arial" w:hAnsi="Arial" w:cs="Arial"/>
          <w:sz w:val="24"/>
          <w:szCs w:val="24"/>
        </w:rPr>
        <w:t xml:space="preserve"> Notebooks, </w:t>
      </w:r>
      <w:r w:rsidRPr="00EB645F">
        <w:rPr>
          <w:rFonts w:ascii="Arial" w:hAnsi="Arial" w:cs="Arial"/>
          <w:sz w:val="24"/>
          <w:szCs w:val="24"/>
        </w:rPr>
        <w:t xml:space="preserve">da melhor forma a atender às necessidades do Município; </w:t>
      </w:r>
    </w:p>
    <w:p w14:paraId="5AEFB9D9" w14:textId="77777777" w:rsidR="00B43E8E" w:rsidRPr="00EB645F" w:rsidRDefault="00B43E8E" w:rsidP="00EB645F">
      <w:pPr>
        <w:pStyle w:val="Corpodetexto"/>
        <w:spacing w:line="360" w:lineRule="auto"/>
        <w:rPr>
          <w:rFonts w:ascii="Arial" w:hAnsi="Arial" w:cs="Arial"/>
          <w:sz w:val="24"/>
          <w:szCs w:val="24"/>
        </w:rPr>
      </w:pPr>
    </w:p>
    <w:p w14:paraId="39B9B251" w14:textId="0328A390" w:rsidR="00B43E8E" w:rsidRPr="00EB645F" w:rsidRDefault="00B43E8E"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9.3. A empresa vencedora responderá pelos danos causados diretamente à Administração ou ainda a terceiros, durante a execução, não excluindo ou reduzindo essa responsabilid</w:t>
      </w:r>
      <w:r w:rsidR="002B4041" w:rsidRPr="00EB645F">
        <w:rPr>
          <w:rFonts w:ascii="Arial" w:hAnsi="Arial" w:cs="Arial"/>
          <w:b w:val="0"/>
          <w:sz w:val="24"/>
          <w:szCs w:val="24"/>
        </w:rPr>
        <w:t xml:space="preserve">ade a fiscalização </w:t>
      </w:r>
      <w:r w:rsidRPr="00EB645F">
        <w:rPr>
          <w:rFonts w:ascii="Arial" w:hAnsi="Arial" w:cs="Arial"/>
          <w:b w:val="0"/>
          <w:sz w:val="24"/>
          <w:szCs w:val="24"/>
        </w:rPr>
        <w:t xml:space="preserve">o acompanhamento feito pelo Município; </w:t>
      </w:r>
    </w:p>
    <w:p w14:paraId="23FAAA44" w14:textId="77777777" w:rsidR="00B43E8E" w:rsidRPr="00EB645F" w:rsidRDefault="00B43E8E" w:rsidP="00EB645F">
      <w:pPr>
        <w:pStyle w:val="Ttulo10"/>
        <w:spacing w:line="360" w:lineRule="auto"/>
        <w:ind w:hanging="2"/>
        <w:jc w:val="both"/>
        <w:rPr>
          <w:rFonts w:ascii="Arial" w:hAnsi="Arial" w:cs="Arial"/>
          <w:b w:val="0"/>
          <w:sz w:val="24"/>
          <w:szCs w:val="24"/>
        </w:rPr>
      </w:pPr>
    </w:p>
    <w:p w14:paraId="6262A833" w14:textId="46D0808F" w:rsidR="00B43E8E" w:rsidRPr="00EB645F" w:rsidRDefault="00B43E8E"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9.4. Manter, durante toda a execução d</w:t>
      </w:r>
      <w:r w:rsidR="004E0EF4">
        <w:rPr>
          <w:rFonts w:ascii="Arial" w:hAnsi="Arial" w:cs="Arial"/>
          <w:b w:val="0"/>
          <w:sz w:val="24"/>
          <w:szCs w:val="24"/>
        </w:rPr>
        <w:t>o objeto</w:t>
      </w:r>
      <w:r w:rsidRPr="00EB645F">
        <w:rPr>
          <w:rFonts w:ascii="Arial" w:hAnsi="Arial" w:cs="Arial"/>
          <w:b w:val="0"/>
          <w:sz w:val="24"/>
          <w:szCs w:val="24"/>
        </w:rPr>
        <w:t>, em compatibilidade com as obrigações por ela assumidas, todas as condições de habilitação e qualificação exigidas na licitação.</w:t>
      </w:r>
    </w:p>
    <w:p w14:paraId="7DDBA0E3" w14:textId="77777777" w:rsidR="00FB7E86" w:rsidRPr="00EB645F" w:rsidRDefault="00FB7E86"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 </w:t>
      </w:r>
    </w:p>
    <w:p w14:paraId="6DB82809" w14:textId="77777777" w:rsidR="00FB7E86" w:rsidRPr="00EB645F" w:rsidRDefault="00FB7E86" w:rsidP="00EB645F">
      <w:pPr>
        <w:pStyle w:val="Ttulo10"/>
        <w:spacing w:line="360" w:lineRule="auto"/>
        <w:ind w:hanging="2"/>
        <w:jc w:val="both"/>
        <w:rPr>
          <w:rFonts w:ascii="Arial" w:hAnsi="Arial" w:cs="Arial"/>
          <w:b w:val="0"/>
          <w:sz w:val="24"/>
          <w:szCs w:val="24"/>
        </w:rPr>
      </w:pPr>
    </w:p>
    <w:p w14:paraId="4CE4DFF9" w14:textId="77777777" w:rsidR="00FB7E86" w:rsidRPr="00EB645F" w:rsidRDefault="00231DFD" w:rsidP="00EB645F">
      <w:pPr>
        <w:pStyle w:val="Ttulo10"/>
        <w:spacing w:line="360" w:lineRule="auto"/>
        <w:ind w:hanging="2"/>
        <w:jc w:val="both"/>
        <w:rPr>
          <w:rFonts w:ascii="Arial" w:hAnsi="Arial" w:cs="Arial"/>
          <w:sz w:val="24"/>
          <w:szCs w:val="24"/>
        </w:rPr>
      </w:pPr>
      <w:r w:rsidRPr="00EB645F">
        <w:rPr>
          <w:rFonts w:ascii="Arial" w:hAnsi="Arial" w:cs="Arial"/>
          <w:sz w:val="24"/>
          <w:szCs w:val="24"/>
        </w:rPr>
        <w:t xml:space="preserve">10. </w:t>
      </w:r>
      <w:r w:rsidR="00FB7E86" w:rsidRPr="00EB645F">
        <w:rPr>
          <w:rFonts w:ascii="Arial" w:hAnsi="Arial" w:cs="Arial"/>
          <w:sz w:val="24"/>
          <w:szCs w:val="24"/>
        </w:rPr>
        <w:t xml:space="preserve"> ACOMPANHAMENTO DA EXECUÇÃO: </w:t>
      </w:r>
    </w:p>
    <w:p w14:paraId="0371334B" w14:textId="77777777" w:rsidR="00FB7E86" w:rsidRPr="00EB645F" w:rsidRDefault="00FB7E86" w:rsidP="00EB645F">
      <w:pPr>
        <w:pStyle w:val="Ttulo10"/>
        <w:spacing w:line="360" w:lineRule="auto"/>
        <w:ind w:hanging="2"/>
        <w:jc w:val="both"/>
        <w:rPr>
          <w:rFonts w:ascii="Arial" w:hAnsi="Arial" w:cs="Arial"/>
          <w:b w:val="0"/>
          <w:sz w:val="24"/>
          <w:szCs w:val="24"/>
        </w:rPr>
      </w:pPr>
    </w:p>
    <w:p w14:paraId="28C983F0" w14:textId="7577F6FA" w:rsidR="00C535D9" w:rsidRPr="00EB645F" w:rsidRDefault="00C535D9"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10.1. Sem prejuízo da plena responsabilidade da Detentora</w:t>
      </w:r>
      <w:r w:rsidR="004E0EF4">
        <w:rPr>
          <w:rFonts w:ascii="Arial" w:hAnsi="Arial" w:cs="Arial"/>
          <w:b w:val="0"/>
          <w:sz w:val="24"/>
          <w:szCs w:val="24"/>
        </w:rPr>
        <w:t xml:space="preserve"> do objeto</w:t>
      </w:r>
      <w:r w:rsidRPr="00EB645F">
        <w:rPr>
          <w:rFonts w:ascii="Arial" w:hAnsi="Arial" w:cs="Arial"/>
          <w:b w:val="0"/>
          <w:sz w:val="24"/>
          <w:szCs w:val="24"/>
        </w:rPr>
        <w:t xml:space="preserve">, o fornecimento dos produtos será fiscalizado pelo Município, através de servidor </w:t>
      </w:r>
      <w:r w:rsidRPr="00EB645F">
        <w:rPr>
          <w:rFonts w:ascii="Arial" w:hAnsi="Arial" w:cs="Arial"/>
          <w:b w:val="0"/>
          <w:sz w:val="24"/>
          <w:szCs w:val="24"/>
        </w:rPr>
        <w:lastRenderedPageBreak/>
        <w:t xml:space="preserve">designado para tal função, a qualquer hora, dentro dos padrões determinados pela Lei Federal n°. 14.133/21. </w:t>
      </w:r>
    </w:p>
    <w:p w14:paraId="55D750CC" w14:textId="77777777" w:rsidR="00C535D9" w:rsidRPr="00EB645F" w:rsidRDefault="00C535D9" w:rsidP="00EB645F">
      <w:pPr>
        <w:pStyle w:val="Ttulo10"/>
        <w:spacing w:line="360" w:lineRule="auto"/>
        <w:ind w:hanging="2"/>
        <w:jc w:val="both"/>
        <w:rPr>
          <w:rFonts w:ascii="Arial" w:hAnsi="Arial" w:cs="Arial"/>
          <w:b w:val="0"/>
          <w:sz w:val="24"/>
          <w:szCs w:val="24"/>
        </w:rPr>
      </w:pPr>
    </w:p>
    <w:p w14:paraId="40438E4E" w14:textId="78E3E233" w:rsidR="00C535D9" w:rsidRPr="00EB645F" w:rsidRDefault="00C535D9"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10.2. O Órgão Gerenciador poderá a qualquer tempo recusar os serviços, no todo ou em parte, sempre que não atender ao estipulado</w:t>
      </w:r>
      <w:r w:rsidR="002C0CCE">
        <w:rPr>
          <w:rFonts w:ascii="Arial" w:hAnsi="Arial" w:cs="Arial"/>
          <w:b w:val="0"/>
          <w:sz w:val="24"/>
          <w:szCs w:val="24"/>
        </w:rPr>
        <w:t>.</w:t>
      </w:r>
    </w:p>
    <w:p w14:paraId="7AB72B43" w14:textId="77777777" w:rsidR="00193B4D" w:rsidRPr="00EB645F" w:rsidRDefault="00193B4D" w:rsidP="00EB645F">
      <w:pPr>
        <w:pStyle w:val="Corpodetexto"/>
        <w:spacing w:line="360" w:lineRule="auto"/>
        <w:ind w:left="0" w:firstLine="0"/>
        <w:rPr>
          <w:rFonts w:ascii="Arial" w:hAnsi="Arial" w:cs="Arial"/>
          <w:sz w:val="24"/>
          <w:szCs w:val="24"/>
        </w:rPr>
      </w:pPr>
    </w:p>
    <w:p w14:paraId="60039CE1" w14:textId="77777777" w:rsidR="00193B4D" w:rsidRPr="00EB645F" w:rsidRDefault="00231DFD"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11.</w:t>
      </w:r>
      <w:r w:rsidR="008C54E0" w:rsidRPr="00EB645F">
        <w:rPr>
          <w:rFonts w:ascii="Arial" w:hAnsi="Arial" w:cs="Arial"/>
          <w:b/>
          <w:sz w:val="24"/>
          <w:szCs w:val="24"/>
        </w:rPr>
        <w:t xml:space="preserve"> OBRIGAÇÕES DO MUNICÍPIO:</w:t>
      </w:r>
      <w:proofErr w:type="gramStart"/>
      <w:r w:rsidR="008C54E0" w:rsidRPr="00EB645F">
        <w:rPr>
          <w:rFonts w:ascii="Arial" w:hAnsi="Arial" w:cs="Arial"/>
          <w:b/>
          <w:sz w:val="24"/>
          <w:szCs w:val="24"/>
        </w:rPr>
        <w:t xml:space="preserve"> </w:t>
      </w:r>
      <w:r w:rsidR="00193B4D" w:rsidRPr="00EB645F">
        <w:rPr>
          <w:rFonts w:ascii="Arial" w:hAnsi="Arial" w:cs="Arial"/>
          <w:b/>
          <w:sz w:val="24"/>
          <w:szCs w:val="24"/>
        </w:rPr>
        <w:t xml:space="preserve"> </w:t>
      </w:r>
    </w:p>
    <w:p w14:paraId="05A6412E" w14:textId="77777777" w:rsidR="00193B4D" w:rsidRPr="00EB645F" w:rsidRDefault="00193B4D" w:rsidP="00EB645F">
      <w:pPr>
        <w:pStyle w:val="Corpodetexto"/>
        <w:spacing w:line="360" w:lineRule="auto"/>
        <w:rPr>
          <w:rFonts w:ascii="Arial" w:hAnsi="Arial" w:cs="Arial"/>
          <w:b/>
          <w:sz w:val="24"/>
          <w:szCs w:val="24"/>
        </w:rPr>
      </w:pPr>
      <w:proofErr w:type="gramEnd"/>
    </w:p>
    <w:p w14:paraId="561F223B"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11.1 São obrigações do Município;</w:t>
      </w:r>
    </w:p>
    <w:p w14:paraId="037104D5" w14:textId="77777777" w:rsidR="008C54E0" w:rsidRPr="00EB645F" w:rsidRDefault="008C54E0" w:rsidP="00EB645F">
      <w:pPr>
        <w:pStyle w:val="Corpodetexto"/>
        <w:spacing w:line="360" w:lineRule="auto"/>
        <w:rPr>
          <w:rFonts w:ascii="Arial" w:hAnsi="Arial" w:cs="Arial"/>
          <w:sz w:val="24"/>
          <w:szCs w:val="24"/>
        </w:rPr>
      </w:pPr>
    </w:p>
    <w:p w14:paraId="21D3193A" w14:textId="6F505EC9"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11.2. Efetuar o pagamento a Detentora no prazo e forma estipulada na Ata, mediante documento hábil de quitação. </w:t>
      </w:r>
    </w:p>
    <w:p w14:paraId="3A7B823D" w14:textId="77777777" w:rsidR="008C54E0" w:rsidRPr="00EB645F" w:rsidRDefault="008C54E0" w:rsidP="00EB645F">
      <w:pPr>
        <w:pStyle w:val="Corpodetexto"/>
        <w:spacing w:line="360" w:lineRule="auto"/>
        <w:rPr>
          <w:rFonts w:ascii="Arial" w:hAnsi="Arial" w:cs="Arial"/>
          <w:sz w:val="24"/>
          <w:szCs w:val="24"/>
        </w:rPr>
      </w:pPr>
    </w:p>
    <w:p w14:paraId="2F403288"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11.3. Solicitar os produtos em conformidade com suas necessidades durante o período da Ata; </w:t>
      </w:r>
    </w:p>
    <w:p w14:paraId="4CDF531D" w14:textId="77777777" w:rsidR="008C54E0" w:rsidRPr="00EB645F" w:rsidRDefault="008C54E0" w:rsidP="00EB645F">
      <w:pPr>
        <w:pStyle w:val="Corpodetexto"/>
        <w:spacing w:line="360" w:lineRule="auto"/>
        <w:rPr>
          <w:rFonts w:ascii="Arial" w:hAnsi="Arial" w:cs="Arial"/>
          <w:sz w:val="24"/>
          <w:szCs w:val="24"/>
        </w:rPr>
      </w:pPr>
    </w:p>
    <w:p w14:paraId="2E8452DB"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11.4. Emitir ato designando o responsável pela fiscalização do fornecimento dos produtos.</w:t>
      </w:r>
    </w:p>
    <w:p w14:paraId="256B74CD" w14:textId="77777777" w:rsidR="008C54E0" w:rsidRPr="00EB645F" w:rsidRDefault="008C54E0" w:rsidP="00EB645F">
      <w:pPr>
        <w:pStyle w:val="Corpodetexto"/>
        <w:spacing w:line="360" w:lineRule="auto"/>
        <w:rPr>
          <w:rFonts w:ascii="Arial" w:hAnsi="Arial" w:cs="Arial"/>
          <w:sz w:val="24"/>
          <w:szCs w:val="24"/>
        </w:rPr>
      </w:pPr>
    </w:p>
    <w:p w14:paraId="266C9CC3"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11.5. O Município deverá acompanhar e fiscalizar o fornecimento dos produtos, nos termos do art. 117 da Lei nº 14.133, de </w:t>
      </w:r>
      <w:proofErr w:type="gramStart"/>
      <w:r w:rsidRPr="00EB645F">
        <w:rPr>
          <w:rFonts w:ascii="Arial" w:hAnsi="Arial" w:cs="Arial"/>
          <w:sz w:val="24"/>
          <w:szCs w:val="24"/>
        </w:rPr>
        <w:t>1</w:t>
      </w:r>
      <w:proofErr w:type="gramEnd"/>
      <w:r w:rsidRPr="00EB645F">
        <w:rPr>
          <w:rFonts w:ascii="Arial" w:hAnsi="Arial" w:cs="Arial"/>
          <w:sz w:val="24"/>
          <w:szCs w:val="24"/>
        </w:rPr>
        <w:t xml:space="preserve"> de abril de 2021, diretamente ou por meio de Preposto, que exercerá ampla e irrestrita fiscalização do objeto, a qualquer hora, determinando o que for necessário à regularização das faltas ou defeitos observados, inclusive quanto às obrigações da Detentora da Ata constantes também do Termo de Referência; </w:t>
      </w:r>
    </w:p>
    <w:p w14:paraId="2FC6B8D6" w14:textId="77777777" w:rsidR="008C54E0" w:rsidRPr="00EB645F" w:rsidRDefault="008C54E0" w:rsidP="00EB645F">
      <w:pPr>
        <w:pStyle w:val="Corpodetexto"/>
        <w:spacing w:line="360" w:lineRule="auto"/>
        <w:rPr>
          <w:rFonts w:ascii="Arial" w:hAnsi="Arial" w:cs="Arial"/>
          <w:sz w:val="24"/>
          <w:szCs w:val="24"/>
        </w:rPr>
      </w:pPr>
    </w:p>
    <w:p w14:paraId="75ADB4F8"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11.6. Compete ainda ao Município: </w:t>
      </w:r>
    </w:p>
    <w:p w14:paraId="24047605"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a) Quitar o cumprimento financeiro assumido com </w:t>
      </w:r>
      <w:proofErr w:type="gramStart"/>
      <w:r w:rsidRPr="00EB645F">
        <w:rPr>
          <w:rFonts w:ascii="Arial" w:hAnsi="Arial" w:cs="Arial"/>
          <w:sz w:val="24"/>
          <w:szCs w:val="24"/>
        </w:rPr>
        <w:t>a(</w:t>
      </w:r>
      <w:proofErr w:type="gramEnd"/>
      <w:r w:rsidRPr="00EB645F">
        <w:rPr>
          <w:rFonts w:ascii="Arial" w:hAnsi="Arial" w:cs="Arial"/>
          <w:sz w:val="24"/>
          <w:szCs w:val="24"/>
        </w:rPr>
        <w:t xml:space="preserve">s) licitante(s) vencedora(s), desde que não haja impedimento legal para o fato; </w:t>
      </w:r>
    </w:p>
    <w:p w14:paraId="5A307542"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b) Notificar, formal e tempestivamente a Detentora sobre as irregularidades observadas no cumprimento da Ata; </w:t>
      </w:r>
    </w:p>
    <w:p w14:paraId="100F3DD8"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c) Notificar </w:t>
      </w:r>
      <w:proofErr w:type="gramStart"/>
      <w:r w:rsidRPr="00EB645F">
        <w:rPr>
          <w:rFonts w:ascii="Arial" w:hAnsi="Arial" w:cs="Arial"/>
          <w:sz w:val="24"/>
          <w:szCs w:val="24"/>
        </w:rPr>
        <w:t>a(</w:t>
      </w:r>
      <w:proofErr w:type="gramEnd"/>
      <w:r w:rsidRPr="00EB645F">
        <w:rPr>
          <w:rFonts w:ascii="Arial" w:hAnsi="Arial" w:cs="Arial"/>
          <w:sz w:val="24"/>
          <w:szCs w:val="24"/>
        </w:rPr>
        <w:t xml:space="preserve">s) licitante(s) vencedora(s) por escrito e com antecedência, sobre multas, penalidades e quaisquer débitos de sua responsabilidade; </w:t>
      </w:r>
    </w:p>
    <w:p w14:paraId="33C44B48"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d) Aplicar as sanções administrativas pertinentes a Ata, em caso de inadimplemento; </w:t>
      </w:r>
    </w:p>
    <w:p w14:paraId="0C88CB65"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e) Prestar à Detentora da Ata todos os esclarecimentos necessários à execução da Ata de Registro de Preço; </w:t>
      </w:r>
    </w:p>
    <w:p w14:paraId="76EFAB0B"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 xml:space="preserve">f) Arcar com as despesas de publicação do extrato de adesão a Ata de Registro de Preços; </w:t>
      </w:r>
    </w:p>
    <w:p w14:paraId="6381BE87" w14:textId="77777777" w:rsidR="008C54E0" w:rsidRPr="00EB645F" w:rsidRDefault="008C54E0" w:rsidP="00EB645F">
      <w:pPr>
        <w:pStyle w:val="Corpodetexto"/>
        <w:spacing w:line="360" w:lineRule="auto"/>
        <w:rPr>
          <w:rFonts w:ascii="Arial" w:hAnsi="Arial" w:cs="Arial"/>
          <w:sz w:val="24"/>
          <w:szCs w:val="24"/>
        </w:rPr>
      </w:pPr>
      <w:r w:rsidRPr="00EB645F">
        <w:rPr>
          <w:rFonts w:ascii="Arial" w:hAnsi="Arial" w:cs="Arial"/>
          <w:sz w:val="24"/>
          <w:szCs w:val="24"/>
        </w:rPr>
        <w:t>g) Todas as demais obrigações constantes neste Termo de Referência, que fará parte integrante da Ata de Registro de Preços.</w:t>
      </w:r>
    </w:p>
    <w:p w14:paraId="037732DD" w14:textId="77777777" w:rsidR="003670EB" w:rsidRPr="00EB645F" w:rsidRDefault="003670EB" w:rsidP="00EB645F">
      <w:pPr>
        <w:pStyle w:val="Corpodetexto"/>
        <w:spacing w:line="360" w:lineRule="auto"/>
        <w:rPr>
          <w:rFonts w:ascii="Arial" w:hAnsi="Arial" w:cs="Arial"/>
          <w:sz w:val="24"/>
          <w:szCs w:val="24"/>
        </w:rPr>
      </w:pPr>
    </w:p>
    <w:p w14:paraId="0EE6F864" w14:textId="77777777" w:rsidR="00193B4D" w:rsidRPr="00EB645F" w:rsidRDefault="00231DFD" w:rsidP="00EB645F">
      <w:pPr>
        <w:pStyle w:val="Corpodetexto"/>
        <w:spacing w:line="360" w:lineRule="auto"/>
        <w:rPr>
          <w:rFonts w:ascii="Arial" w:hAnsi="Arial" w:cs="Arial"/>
          <w:b/>
          <w:sz w:val="24"/>
          <w:szCs w:val="24"/>
        </w:rPr>
      </w:pPr>
      <w:r w:rsidRPr="00EB645F">
        <w:rPr>
          <w:rFonts w:ascii="Arial" w:hAnsi="Arial" w:cs="Arial"/>
          <w:b/>
          <w:sz w:val="24"/>
          <w:szCs w:val="24"/>
        </w:rPr>
        <w:t>12.</w:t>
      </w:r>
      <w:r w:rsidR="00951DB5" w:rsidRPr="00EB645F">
        <w:rPr>
          <w:rFonts w:ascii="Arial" w:hAnsi="Arial" w:cs="Arial"/>
          <w:b/>
          <w:sz w:val="24"/>
          <w:szCs w:val="24"/>
        </w:rPr>
        <w:t xml:space="preserve"> OBRIGAÇÕES DA DETENTORA DA ATA DE REGISTRO DE PREÇOS</w:t>
      </w:r>
    </w:p>
    <w:p w14:paraId="4DD3DF55" w14:textId="77777777" w:rsidR="00951DB5" w:rsidRPr="00EB645F" w:rsidRDefault="00951DB5" w:rsidP="00EB645F">
      <w:pPr>
        <w:pStyle w:val="Corpodetexto"/>
        <w:spacing w:line="360" w:lineRule="auto"/>
        <w:rPr>
          <w:rFonts w:ascii="Arial" w:hAnsi="Arial" w:cs="Arial"/>
          <w:b/>
          <w:sz w:val="24"/>
          <w:szCs w:val="24"/>
        </w:rPr>
      </w:pPr>
    </w:p>
    <w:p w14:paraId="542B92E6" w14:textId="0FBFF9A4"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 Fornecer os produtos solicitados conforme </w:t>
      </w:r>
      <w:r w:rsidR="002602ED" w:rsidRPr="00EB645F">
        <w:rPr>
          <w:rFonts w:ascii="Arial" w:hAnsi="Arial" w:cs="Arial"/>
          <w:sz w:val="24"/>
          <w:szCs w:val="24"/>
        </w:rPr>
        <w:t>Autorização</w:t>
      </w:r>
      <w:r w:rsidRPr="00EB645F">
        <w:rPr>
          <w:rFonts w:ascii="Arial" w:hAnsi="Arial" w:cs="Arial"/>
          <w:sz w:val="24"/>
          <w:szCs w:val="24"/>
        </w:rPr>
        <w:t xml:space="preserve"> de Fornecimento</w:t>
      </w:r>
      <w:r w:rsidR="002602ED" w:rsidRPr="00EB645F">
        <w:rPr>
          <w:rFonts w:ascii="Arial" w:hAnsi="Arial" w:cs="Arial"/>
          <w:sz w:val="24"/>
          <w:szCs w:val="24"/>
        </w:rPr>
        <w:t xml:space="preserve"> (AF)</w:t>
      </w:r>
      <w:r w:rsidRPr="00EB645F">
        <w:rPr>
          <w:rFonts w:ascii="Arial" w:hAnsi="Arial" w:cs="Arial"/>
          <w:sz w:val="24"/>
          <w:szCs w:val="24"/>
        </w:rPr>
        <w:t xml:space="preserve">, Termo de Referência e demais documentos emitidos pela Administração devidamente assinada por servidor competente para tal; </w:t>
      </w:r>
    </w:p>
    <w:p w14:paraId="26AF6549" w14:textId="77777777" w:rsidR="00951DB5" w:rsidRPr="00EB645F" w:rsidRDefault="00951DB5" w:rsidP="00EB645F">
      <w:pPr>
        <w:pStyle w:val="Corpodetexto"/>
        <w:spacing w:line="360" w:lineRule="auto"/>
        <w:rPr>
          <w:rFonts w:ascii="Arial" w:hAnsi="Arial" w:cs="Arial"/>
          <w:sz w:val="24"/>
          <w:szCs w:val="24"/>
        </w:rPr>
      </w:pPr>
    </w:p>
    <w:p w14:paraId="31CD724B"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12.2. Comunicar imediatamente e por escrito ao Município, através da Fiscalização, qualquer anormalidade verificada, para que sejam adotadas as providências de regularização necessárias; </w:t>
      </w:r>
    </w:p>
    <w:p w14:paraId="31A679BE" w14:textId="77777777" w:rsidR="00951DB5" w:rsidRPr="00EB645F" w:rsidRDefault="00951DB5" w:rsidP="00EB645F">
      <w:pPr>
        <w:pStyle w:val="Corpodetexto"/>
        <w:spacing w:line="360" w:lineRule="auto"/>
        <w:rPr>
          <w:rFonts w:ascii="Arial" w:hAnsi="Arial" w:cs="Arial"/>
          <w:sz w:val="24"/>
          <w:szCs w:val="24"/>
        </w:rPr>
      </w:pPr>
    </w:p>
    <w:p w14:paraId="5A994756"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12.3. Atender com prontidão às reclamações por parte do recebedor dos produtos, objeto da presente Licitação; </w:t>
      </w:r>
    </w:p>
    <w:p w14:paraId="45529BDD" w14:textId="77777777" w:rsidR="00951DB5" w:rsidRPr="00EB645F" w:rsidRDefault="00951DB5" w:rsidP="00EB645F">
      <w:pPr>
        <w:pStyle w:val="Corpodetexto"/>
        <w:spacing w:line="360" w:lineRule="auto"/>
        <w:rPr>
          <w:rFonts w:ascii="Arial" w:hAnsi="Arial" w:cs="Arial"/>
          <w:sz w:val="24"/>
          <w:szCs w:val="24"/>
        </w:rPr>
      </w:pPr>
    </w:p>
    <w:p w14:paraId="0D323D2A"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12.4. Manter todas as condições de habilitação exigidas na presente licitação; </w:t>
      </w:r>
    </w:p>
    <w:p w14:paraId="5B61197F" w14:textId="77777777" w:rsidR="00951DB5" w:rsidRPr="00EB645F" w:rsidRDefault="00951DB5" w:rsidP="00EB645F">
      <w:pPr>
        <w:pStyle w:val="Corpodetexto"/>
        <w:spacing w:line="360" w:lineRule="auto"/>
        <w:rPr>
          <w:rFonts w:ascii="Arial" w:hAnsi="Arial" w:cs="Arial"/>
          <w:sz w:val="24"/>
          <w:szCs w:val="24"/>
        </w:rPr>
      </w:pPr>
    </w:p>
    <w:p w14:paraId="371C018B"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12.5. Comunicar ao Município modificação em seu endereço ou informações de contato, </w:t>
      </w:r>
      <w:proofErr w:type="gramStart"/>
      <w:r w:rsidRPr="00EB645F">
        <w:rPr>
          <w:rFonts w:ascii="Arial" w:hAnsi="Arial" w:cs="Arial"/>
          <w:sz w:val="24"/>
          <w:szCs w:val="24"/>
        </w:rPr>
        <w:t>sob pena</w:t>
      </w:r>
      <w:proofErr w:type="gramEnd"/>
      <w:r w:rsidRPr="00EB645F">
        <w:rPr>
          <w:rFonts w:ascii="Arial" w:hAnsi="Arial" w:cs="Arial"/>
          <w:sz w:val="24"/>
          <w:szCs w:val="24"/>
        </w:rPr>
        <w:t xml:space="preserve"> de se considerar perfeita a notificação realizada no endereço constante na Ata; </w:t>
      </w:r>
    </w:p>
    <w:p w14:paraId="4873F442" w14:textId="77777777" w:rsidR="00951DB5" w:rsidRPr="00EB645F" w:rsidRDefault="00951DB5" w:rsidP="00EB645F">
      <w:pPr>
        <w:pStyle w:val="Corpodetexto"/>
        <w:spacing w:line="360" w:lineRule="auto"/>
        <w:rPr>
          <w:rFonts w:ascii="Arial" w:hAnsi="Arial" w:cs="Arial"/>
          <w:sz w:val="24"/>
          <w:szCs w:val="24"/>
        </w:rPr>
      </w:pPr>
    </w:p>
    <w:p w14:paraId="236E5BC0"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14:paraId="5BC28B12" w14:textId="77777777" w:rsidR="00951DB5" w:rsidRPr="00EB645F" w:rsidRDefault="00951DB5" w:rsidP="00EB645F">
      <w:pPr>
        <w:pStyle w:val="Corpodetexto"/>
        <w:spacing w:line="360" w:lineRule="auto"/>
        <w:ind w:left="0" w:firstLine="0"/>
        <w:rPr>
          <w:rFonts w:ascii="Arial" w:hAnsi="Arial" w:cs="Arial"/>
          <w:sz w:val="24"/>
          <w:szCs w:val="24"/>
        </w:rPr>
      </w:pPr>
    </w:p>
    <w:p w14:paraId="515E25D4" w14:textId="287976FA"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12.7. Fornecer, com seus próprios recursos todos os produtos relacionados com o objeto da Ata de Registro de Preços, de acordo com as especificações estipuladas pelo Município de </w:t>
      </w:r>
      <w:r w:rsidR="002602ED" w:rsidRPr="00EB645F">
        <w:rPr>
          <w:rFonts w:ascii="Arial" w:hAnsi="Arial" w:cs="Arial"/>
          <w:sz w:val="24"/>
          <w:szCs w:val="24"/>
        </w:rPr>
        <w:t>Rio Preto.</w:t>
      </w:r>
    </w:p>
    <w:p w14:paraId="23DE0C43" w14:textId="77777777" w:rsidR="00951DB5" w:rsidRPr="00EB645F" w:rsidRDefault="00951DB5" w:rsidP="00EB645F">
      <w:pPr>
        <w:pStyle w:val="Corpodetexto"/>
        <w:spacing w:line="360" w:lineRule="auto"/>
        <w:rPr>
          <w:rFonts w:ascii="Arial" w:hAnsi="Arial" w:cs="Arial"/>
          <w:sz w:val="24"/>
          <w:szCs w:val="24"/>
        </w:rPr>
      </w:pPr>
    </w:p>
    <w:p w14:paraId="18891C71"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12.8. Fornecer, dentro dos prazos, os produtos</w:t>
      </w:r>
      <w:r w:rsidR="002B4041" w:rsidRPr="00EB645F">
        <w:rPr>
          <w:rFonts w:ascii="Arial" w:hAnsi="Arial" w:cs="Arial"/>
          <w:sz w:val="24"/>
          <w:szCs w:val="24"/>
        </w:rPr>
        <w:t xml:space="preserve"> </w:t>
      </w:r>
      <w:r w:rsidRPr="00EB645F">
        <w:rPr>
          <w:rFonts w:ascii="Arial" w:hAnsi="Arial" w:cs="Arial"/>
          <w:sz w:val="24"/>
          <w:szCs w:val="24"/>
        </w:rPr>
        <w:t xml:space="preserve">da Ata de Registro de Preços de acordo com as necessidades e determinações do ÓRGÃO GERENCIADOR, obedecendo a todas as exigências estabelecidas neste termo; </w:t>
      </w:r>
    </w:p>
    <w:p w14:paraId="5F14D412" w14:textId="77777777" w:rsidR="00951DB5" w:rsidRPr="00EB645F" w:rsidRDefault="00951DB5" w:rsidP="00EB645F">
      <w:pPr>
        <w:pStyle w:val="Corpodetexto"/>
        <w:spacing w:line="360" w:lineRule="auto"/>
        <w:rPr>
          <w:rFonts w:ascii="Arial" w:hAnsi="Arial" w:cs="Arial"/>
          <w:sz w:val="24"/>
          <w:szCs w:val="24"/>
        </w:rPr>
      </w:pPr>
    </w:p>
    <w:p w14:paraId="3D189925"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12.9. Comunicar formalmente quaisquer alterações provenientes de caso fortuito ou de força maior, que gere fato impeditivo da execução da Ata de Registro de Preços. </w:t>
      </w:r>
    </w:p>
    <w:p w14:paraId="73B7FBC7" w14:textId="77777777" w:rsidR="00951DB5" w:rsidRPr="00EB645F" w:rsidRDefault="00951DB5" w:rsidP="00EB645F">
      <w:pPr>
        <w:pStyle w:val="Corpodetexto"/>
        <w:spacing w:line="360" w:lineRule="auto"/>
        <w:rPr>
          <w:rFonts w:ascii="Arial" w:hAnsi="Arial" w:cs="Arial"/>
          <w:sz w:val="24"/>
          <w:szCs w:val="24"/>
        </w:rPr>
      </w:pPr>
    </w:p>
    <w:p w14:paraId="7442EB3D"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12.10. Fornecer mão-de-obra especializada arcando com a devida remuneração e demais encargos exigidos; </w:t>
      </w:r>
    </w:p>
    <w:p w14:paraId="46477D5E" w14:textId="77777777" w:rsidR="00951DB5" w:rsidRPr="00EB645F" w:rsidRDefault="00951DB5" w:rsidP="00EB645F">
      <w:pPr>
        <w:pStyle w:val="Corpodetexto"/>
        <w:spacing w:line="360" w:lineRule="auto"/>
        <w:rPr>
          <w:rFonts w:ascii="Arial" w:hAnsi="Arial" w:cs="Arial"/>
          <w:sz w:val="24"/>
          <w:szCs w:val="24"/>
        </w:rPr>
      </w:pPr>
    </w:p>
    <w:p w14:paraId="3FA162E1"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12.11. Cumprir rigorosamente as normas técnicas relacionadas ao fornecimento de produtos, responsabilizando-se pela qualidade do mesmo, bem como pela segurança de seus empregados. </w:t>
      </w:r>
    </w:p>
    <w:p w14:paraId="2D5B2283" w14:textId="77777777" w:rsidR="00951DB5" w:rsidRPr="00EB645F" w:rsidRDefault="00951DB5" w:rsidP="00EB645F">
      <w:pPr>
        <w:pStyle w:val="Corpodetexto"/>
        <w:spacing w:line="360" w:lineRule="auto"/>
        <w:rPr>
          <w:rFonts w:ascii="Arial" w:hAnsi="Arial" w:cs="Arial"/>
          <w:sz w:val="24"/>
          <w:szCs w:val="24"/>
        </w:rPr>
      </w:pPr>
    </w:p>
    <w:p w14:paraId="1C47CE17" w14:textId="77777777"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12.12. Responsabilizar-se por todos os encargos trabalhistas e previdenciários de seus empregados no fornecimento dos produtos da Ata de Registro de Preços. </w:t>
      </w:r>
    </w:p>
    <w:p w14:paraId="09B9FB4F" w14:textId="77777777" w:rsidR="00951DB5" w:rsidRPr="00EB645F" w:rsidRDefault="00951DB5" w:rsidP="00EB645F">
      <w:pPr>
        <w:pStyle w:val="Corpodetexto"/>
        <w:spacing w:line="360" w:lineRule="auto"/>
        <w:rPr>
          <w:rFonts w:ascii="Arial" w:hAnsi="Arial" w:cs="Arial"/>
          <w:sz w:val="24"/>
          <w:szCs w:val="24"/>
        </w:rPr>
      </w:pPr>
    </w:p>
    <w:p w14:paraId="3EEACCF5" w14:textId="77777777" w:rsidR="00951DB5" w:rsidRPr="00EB645F" w:rsidRDefault="00951DB5" w:rsidP="00EB645F">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12.12.1. Responsabilizar-se por todos os atos, acontecimentos e acidentes com seus funcionários no período da prestação de serviço, excluindo o Município de qualquer responsabilidade cível, criminal e de qualquer espécie. </w:t>
      </w:r>
    </w:p>
    <w:p w14:paraId="50C5A2E0" w14:textId="77777777" w:rsidR="00951DB5" w:rsidRPr="00EB645F" w:rsidRDefault="00951DB5" w:rsidP="00EB645F">
      <w:pPr>
        <w:pStyle w:val="Corpodetexto"/>
        <w:spacing w:line="360" w:lineRule="auto"/>
        <w:rPr>
          <w:rFonts w:ascii="Arial" w:hAnsi="Arial" w:cs="Arial"/>
          <w:sz w:val="24"/>
          <w:szCs w:val="24"/>
        </w:rPr>
      </w:pPr>
    </w:p>
    <w:p w14:paraId="49065D57" w14:textId="6F7CCA85" w:rsidR="00951DB5" w:rsidRPr="00EB645F" w:rsidRDefault="00951DB5" w:rsidP="00EB645F">
      <w:pPr>
        <w:pStyle w:val="Corpodetexto"/>
        <w:spacing w:line="360" w:lineRule="auto"/>
        <w:rPr>
          <w:rFonts w:ascii="Arial" w:hAnsi="Arial" w:cs="Arial"/>
          <w:sz w:val="24"/>
          <w:szCs w:val="24"/>
        </w:rPr>
      </w:pPr>
      <w:r w:rsidRPr="00EB645F">
        <w:rPr>
          <w:rFonts w:ascii="Arial" w:hAnsi="Arial" w:cs="Arial"/>
          <w:sz w:val="24"/>
          <w:szCs w:val="24"/>
        </w:rPr>
        <w:t xml:space="preserve">12.13. Quando da solicitação </w:t>
      </w:r>
      <w:r w:rsidR="00193B2C">
        <w:rPr>
          <w:rFonts w:ascii="Arial" w:hAnsi="Arial" w:cs="Arial"/>
          <w:sz w:val="24"/>
          <w:szCs w:val="24"/>
        </w:rPr>
        <w:t xml:space="preserve">para a aquisição dos Aparelhos Notebooks, </w:t>
      </w:r>
      <w:r w:rsidRPr="00EB645F">
        <w:rPr>
          <w:rFonts w:ascii="Arial" w:hAnsi="Arial" w:cs="Arial"/>
          <w:sz w:val="24"/>
          <w:szCs w:val="24"/>
        </w:rPr>
        <w:t xml:space="preserve">a Detentora da Ata deve se responsabilizar pelas seguintes atividades, as quais já estão incluídas no preço do produto: </w:t>
      </w:r>
    </w:p>
    <w:p w14:paraId="1437B703" w14:textId="77777777" w:rsidR="00951DB5" w:rsidRPr="00EB645F" w:rsidRDefault="00951DB5" w:rsidP="00EB645F">
      <w:pPr>
        <w:pStyle w:val="Corpodetexto"/>
        <w:spacing w:line="360" w:lineRule="auto"/>
        <w:rPr>
          <w:rFonts w:ascii="Arial" w:hAnsi="Arial" w:cs="Arial"/>
          <w:sz w:val="24"/>
          <w:szCs w:val="24"/>
        </w:rPr>
      </w:pPr>
    </w:p>
    <w:p w14:paraId="3874B0DA" w14:textId="77777777" w:rsidR="00951DB5" w:rsidRPr="00193B2C" w:rsidRDefault="00951DB5" w:rsidP="00EB645F">
      <w:pPr>
        <w:pStyle w:val="PargrafodaLista"/>
        <w:numPr>
          <w:ilvl w:val="0"/>
          <w:numId w:val="5"/>
        </w:numPr>
        <w:spacing w:after="0" w:line="360" w:lineRule="auto"/>
        <w:jc w:val="both"/>
        <w:rPr>
          <w:rFonts w:ascii="Arial" w:hAnsi="Arial" w:cs="Arial"/>
          <w:sz w:val="24"/>
          <w:szCs w:val="24"/>
        </w:rPr>
      </w:pPr>
      <w:r w:rsidRPr="00193B2C">
        <w:rPr>
          <w:rFonts w:ascii="Arial" w:hAnsi="Arial" w:cs="Arial"/>
          <w:sz w:val="24"/>
          <w:szCs w:val="24"/>
        </w:rPr>
        <w:t xml:space="preserve">Os produtos deverão ser entregues em embalagens apropriadas à especificidade de cada item, a fim de que não se danifiquem durante o transporte até as dependências ou outro local designado pela Detentora da Ata. </w:t>
      </w:r>
    </w:p>
    <w:p w14:paraId="04FAD66C" w14:textId="77777777" w:rsidR="00951DB5" w:rsidRPr="00193B2C" w:rsidRDefault="00951DB5" w:rsidP="00EB645F">
      <w:pPr>
        <w:pStyle w:val="PargrafodaLista"/>
        <w:numPr>
          <w:ilvl w:val="0"/>
          <w:numId w:val="5"/>
        </w:numPr>
        <w:spacing w:after="0" w:line="360" w:lineRule="auto"/>
        <w:jc w:val="both"/>
        <w:rPr>
          <w:rFonts w:ascii="Arial" w:hAnsi="Arial" w:cs="Arial"/>
          <w:sz w:val="24"/>
          <w:szCs w:val="24"/>
        </w:rPr>
      </w:pPr>
      <w:r w:rsidRPr="00193B2C">
        <w:rPr>
          <w:rFonts w:ascii="Arial" w:hAnsi="Arial" w:cs="Arial"/>
          <w:sz w:val="24"/>
          <w:szCs w:val="24"/>
        </w:rPr>
        <w:t xml:space="preserve">O armazenamento, o transporte e a distribuição até a entrega, devem ocorrer em condições de tempo e temperatura que não comprometam a qualidade higiênico-sanitária. </w:t>
      </w:r>
    </w:p>
    <w:p w14:paraId="38A9BB8D" w14:textId="77777777" w:rsidR="00193B2C" w:rsidRPr="00193B2C" w:rsidRDefault="00193B2C" w:rsidP="00193B2C">
      <w:pPr>
        <w:pStyle w:val="PargrafodaLista"/>
        <w:numPr>
          <w:ilvl w:val="0"/>
          <w:numId w:val="5"/>
        </w:numPr>
        <w:spacing w:line="360" w:lineRule="auto"/>
        <w:jc w:val="both"/>
        <w:rPr>
          <w:rFonts w:ascii="Arial" w:hAnsi="Arial" w:cs="Arial"/>
          <w:sz w:val="24"/>
          <w:szCs w:val="24"/>
        </w:rPr>
      </w:pPr>
      <w:r w:rsidRPr="00193B2C">
        <w:rPr>
          <w:rFonts w:ascii="Arial" w:hAnsi="Arial" w:cs="Arial"/>
          <w:sz w:val="24"/>
          <w:szCs w:val="24"/>
        </w:rPr>
        <w:t>Todos os equipamentos ofertados deverão ser novos e de primeiro uso e estar na linha de produção atual do fabricante;</w:t>
      </w:r>
    </w:p>
    <w:p w14:paraId="14836A33" w14:textId="77777777" w:rsidR="00193B2C" w:rsidRPr="00193B2C" w:rsidRDefault="00193B2C" w:rsidP="00193B2C">
      <w:pPr>
        <w:pStyle w:val="PargrafodaLista"/>
        <w:numPr>
          <w:ilvl w:val="0"/>
          <w:numId w:val="5"/>
        </w:numPr>
        <w:spacing w:line="360" w:lineRule="auto"/>
        <w:jc w:val="both"/>
        <w:rPr>
          <w:rFonts w:ascii="Arial" w:hAnsi="Arial" w:cs="Arial"/>
          <w:sz w:val="24"/>
          <w:szCs w:val="24"/>
        </w:rPr>
      </w:pPr>
      <w:r w:rsidRPr="00193B2C">
        <w:rPr>
          <w:rFonts w:ascii="Arial" w:hAnsi="Arial" w:cs="Arial"/>
          <w:sz w:val="24"/>
          <w:szCs w:val="24"/>
        </w:rPr>
        <w:t>É obrigatória a comprovação técnica de todas as características exigidas para os equipamentos e softwares aqui solicitados, independente da descrição da proposta do fornecedor, através de documentos que sejam de domínio público cuja origem seja exclusivamente do fabricante dos produtos, como catálogos, manuais, ficha de especificação técnica, informações obtidas em sites oficiais do fabricante através da internet, indicando as respectivas URL (</w:t>
      </w:r>
      <w:proofErr w:type="spellStart"/>
      <w:proofErr w:type="gramStart"/>
      <w:r w:rsidRPr="00193B2C">
        <w:rPr>
          <w:rFonts w:ascii="Arial" w:hAnsi="Arial" w:cs="Arial"/>
          <w:sz w:val="24"/>
          <w:szCs w:val="24"/>
        </w:rPr>
        <w:t>UniformResourceLocator</w:t>
      </w:r>
      <w:proofErr w:type="spellEnd"/>
      <w:proofErr w:type="gramEnd"/>
      <w:r w:rsidRPr="00193B2C">
        <w:rPr>
          <w:rFonts w:ascii="Arial" w:hAnsi="Arial" w:cs="Arial"/>
          <w:sz w:val="24"/>
          <w:szCs w:val="24"/>
        </w:rPr>
        <w:t xml:space="preserve">). A simples </w:t>
      </w:r>
      <w:r w:rsidRPr="00193B2C">
        <w:rPr>
          <w:rFonts w:ascii="Arial" w:hAnsi="Arial" w:cs="Arial"/>
          <w:sz w:val="24"/>
          <w:szCs w:val="24"/>
        </w:rPr>
        <w:lastRenderedPageBreak/>
        <w:t>repetição das especificações do termo de referência sem a devida comprovação acarretará na desclassificação da empresa proponente;</w:t>
      </w:r>
    </w:p>
    <w:p w14:paraId="17FE9A17" w14:textId="77777777" w:rsidR="00193B2C" w:rsidRPr="00193B2C" w:rsidRDefault="00193B2C" w:rsidP="00193B2C">
      <w:pPr>
        <w:pStyle w:val="PargrafodaLista"/>
        <w:numPr>
          <w:ilvl w:val="0"/>
          <w:numId w:val="5"/>
        </w:numPr>
        <w:spacing w:line="360" w:lineRule="auto"/>
        <w:jc w:val="both"/>
        <w:rPr>
          <w:rFonts w:ascii="Arial" w:hAnsi="Arial" w:cs="Arial"/>
          <w:sz w:val="24"/>
          <w:szCs w:val="24"/>
        </w:rPr>
      </w:pPr>
      <w:r w:rsidRPr="00193B2C">
        <w:rPr>
          <w:rFonts w:ascii="Arial" w:hAnsi="Arial" w:cs="Arial"/>
          <w:sz w:val="24"/>
          <w:szCs w:val="24"/>
        </w:rPr>
        <w:t xml:space="preserve">Deverão ser informados todos os componentes relevantes da solução proposta com seus respectivos códigos do fabricante (marca, modelo, fabricante e </w:t>
      </w:r>
      <w:proofErr w:type="spellStart"/>
      <w:r w:rsidRPr="00193B2C">
        <w:rPr>
          <w:rFonts w:ascii="Arial" w:hAnsi="Arial" w:cs="Arial"/>
          <w:sz w:val="24"/>
          <w:szCs w:val="24"/>
        </w:rPr>
        <w:t>partnumbers</w:t>
      </w:r>
      <w:proofErr w:type="spellEnd"/>
      <w:r w:rsidRPr="00193B2C">
        <w:rPr>
          <w:rFonts w:ascii="Arial" w:hAnsi="Arial" w:cs="Arial"/>
          <w:sz w:val="24"/>
          <w:szCs w:val="24"/>
        </w:rPr>
        <w:t>), descrição e quantidades;</w:t>
      </w:r>
    </w:p>
    <w:p w14:paraId="75E7D5ED" w14:textId="77777777" w:rsidR="00193B2C" w:rsidRPr="00193B2C" w:rsidRDefault="00193B2C" w:rsidP="00193B2C">
      <w:pPr>
        <w:pStyle w:val="PargrafodaLista"/>
        <w:numPr>
          <w:ilvl w:val="0"/>
          <w:numId w:val="5"/>
        </w:numPr>
        <w:spacing w:line="360" w:lineRule="auto"/>
        <w:jc w:val="both"/>
        <w:rPr>
          <w:rFonts w:ascii="Arial" w:hAnsi="Arial" w:cs="Arial"/>
          <w:sz w:val="24"/>
          <w:szCs w:val="24"/>
        </w:rPr>
      </w:pPr>
      <w:r w:rsidRPr="00193B2C">
        <w:rPr>
          <w:rFonts w:ascii="Arial" w:hAnsi="Arial" w:cs="Arial"/>
          <w:sz w:val="24"/>
          <w:szCs w:val="24"/>
        </w:rPr>
        <w:t>Todos os cabos necessários à conexão entre os componentes objetos deste termo de referência deverão acompanhar o produto;</w:t>
      </w:r>
    </w:p>
    <w:p w14:paraId="3534D0FE" w14:textId="77777777" w:rsidR="00193B2C" w:rsidRPr="00193B2C" w:rsidRDefault="00193B2C" w:rsidP="00193B2C">
      <w:pPr>
        <w:pStyle w:val="PargrafodaLista"/>
        <w:numPr>
          <w:ilvl w:val="0"/>
          <w:numId w:val="5"/>
        </w:numPr>
        <w:spacing w:line="360" w:lineRule="auto"/>
        <w:jc w:val="both"/>
        <w:rPr>
          <w:rFonts w:ascii="Arial" w:hAnsi="Arial" w:cs="Arial"/>
          <w:sz w:val="24"/>
          <w:szCs w:val="24"/>
        </w:rPr>
      </w:pPr>
      <w:r w:rsidRPr="00193B2C">
        <w:rPr>
          <w:rFonts w:ascii="Arial" w:hAnsi="Arial" w:cs="Arial"/>
          <w:sz w:val="24"/>
          <w:szCs w:val="24"/>
        </w:rPr>
        <w:t xml:space="preserve">Deverão ser fornecidos, em papel impresso ou meio digital, manuais técnicos do usuário e preferencialmente contendo todas as informações sobre os produtos com as instruções para instalação, configuração, </w:t>
      </w:r>
      <w:proofErr w:type="gramStart"/>
      <w:r w:rsidRPr="00193B2C">
        <w:rPr>
          <w:rFonts w:ascii="Arial" w:hAnsi="Arial" w:cs="Arial"/>
          <w:sz w:val="24"/>
          <w:szCs w:val="24"/>
        </w:rPr>
        <w:t>operação e administração, assim como o fabricante deverá possuir</w:t>
      </w:r>
      <w:proofErr w:type="gramEnd"/>
      <w:r w:rsidRPr="00193B2C">
        <w:rPr>
          <w:rFonts w:ascii="Arial" w:hAnsi="Arial" w:cs="Arial"/>
          <w:sz w:val="24"/>
          <w:szCs w:val="24"/>
        </w:rPr>
        <w:t xml:space="preserve"> o catálogo ou descrição do modelo ofertando na Internet para consulta.</w:t>
      </w:r>
    </w:p>
    <w:p w14:paraId="32F79E69" w14:textId="77777777" w:rsidR="00193B2C" w:rsidRPr="00193B2C" w:rsidRDefault="00193B2C" w:rsidP="00193B2C">
      <w:pPr>
        <w:pStyle w:val="PargrafodaLista"/>
        <w:numPr>
          <w:ilvl w:val="0"/>
          <w:numId w:val="5"/>
        </w:numPr>
        <w:spacing w:line="360" w:lineRule="auto"/>
        <w:jc w:val="both"/>
        <w:rPr>
          <w:rFonts w:ascii="Arial" w:hAnsi="Arial" w:cs="Arial"/>
          <w:sz w:val="24"/>
          <w:szCs w:val="24"/>
        </w:rPr>
      </w:pPr>
      <w:r w:rsidRPr="00193B2C">
        <w:rPr>
          <w:rFonts w:ascii="Arial" w:hAnsi="Arial" w:cs="Arial"/>
          <w:sz w:val="24"/>
          <w:szCs w:val="24"/>
        </w:rPr>
        <w:t xml:space="preserve">Garantia mínima de 36 (trinta e seis) meses para o computador e periféricos, fornecida pelo FABRICANTE, incluindo derramamento de líquido dentro da unidade, quedas e sobrecargas de energia elétrica, quando em período de garantia, sem custo adicional, por ao menos um evento por ano. </w:t>
      </w:r>
    </w:p>
    <w:p w14:paraId="7F5C0C38" w14:textId="77777777" w:rsidR="00951DB5" w:rsidRPr="00EB645F" w:rsidRDefault="00951DB5" w:rsidP="00EB645F">
      <w:pPr>
        <w:pStyle w:val="Corpodetexto"/>
        <w:spacing w:line="360" w:lineRule="auto"/>
        <w:ind w:left="0" w:firstLine="0"/>
        <w:rPr>
          <w:rFonts w:ascii="Arial" w:hAnsi="Arial" w:cs="Arial"/>
          <w:sz w:val="24"/>
          <w:szCs w:val="24"/>
        </w:rPr>
      </w:pPr>
    </w:p>
    <w:p w14:paraId="094DBF0D" w14:textId="77777777" w:rsidR="00951DB5" w:rsidRPr="00EB645F" w:rsidRDefault="00951DB5" w:rsidP="00EB645F">
      <w:pPr>
        <w:pStyle w:val="Corpodetexto"/>
        <w:spacing w:line="360" w:lineRule="auto"/>
        <w:rPr>
          <w:rFonts w:ascii="Arial" w:hAnsi="Arial" w:cs="Arial"/>
          <w:b/>
          <w:sz w:val="24"/>
          <w:szCs w:val="24"/>
        </w:rPr>
      </w:pPr>
      <w:r w:rsidRPr="00EB645F">
        <w:rPr>
          <w:rFonts w:ascii="Arial" w:hAnsi="Arial" w:cs="Arial"/>
          <w:sz w:val="24"/>
          <w:szCs w:val="24"/>
        </w:rPr>
        <w:t>12.14. A Detentora da Ata, responde por danos causados ao Município e ou a terceiros, comprovada a culpa ou dolo.</w:t>
      </w:r>
    </w:p>
    <w:p w14:paraId="06A70F32" w14:textId="77777777" w:rsidR="00193B4D" w:rsidRPr="00EB645F" w:rsidRDefault="00193B4D" w:rsidP="00EB645F">
      <w:pPr>
        <w:pStyle w:val="Corpodetexto"/>
        <w:spacing w:line="360" w:lineRule="auto"/>
        <w:rPr>
          <w:rFonts w:ascii="Arial" w:hAnsi="Arial" w:cs="Arial"/>
          <w:sz w:val="24"/>
          <w:szCs w:val="24"/>
        </w:rPr>
      </w:pPr>
    </w:p>
    <w:p w14:paraId="51FEB0DA" w14:textId="77777777" w:rsidR="00193B4D" w:rsidRPr="00EB645F" w:rsidRDefault="00193B4D" w:rsidP="00EB645F">
      <w:pPr>
        <w:pStyle w:val="Corpodetexto"/>
        <w:spacing w:line="360" w:lineRule="auto"/>
        <w:rPr>
          <w:rFonts w:ascii="Arial" w:hAnsi="Arial" w:cs="Arial"/>
          <w:sz w:val="24"/>
          <w:szCs w:val="24"/>
        </w:rPr>
      </w:pPr>
    </w:p>
    <w:p w14:paraId="32D3842C" w14:textId="77777777" w:rsidR="000B7239" w:rsidRPr="00EB645F" w:rsidRDefault="00607041" w:rsidP="00EB645F">
      <w:pPr>
        <w:pStyle w:val="Corpodetexto"/>
        <w:spacing w:line="360" w:lineRule="auto"/>
        <w:ind w:left="0" w:firstLine="0"/>
        <w:rPr>
          <w:rFonts w:ascii="Arial" w:hAnsi="Arial" w:cs="Arial"/>
          <w:b/>
          <w:sz w:val="24"/>
          <w:szCs w:val="24"/>
        </w:rPr>
      </w:pPr>
      <w:r w:rsidRPr="00EB645F">
        <w:rPr>
          <w:rFonts w:ascii="Arial" w:hAnsi="Arial" w:cs="Arial"/>
          <w:b/>
          <w:sz w:val="24"/>
          <w:szCs w:val="24"/>
        </w:rPr>
        <w:t>13.</w:t>
      </w:r>
      <w:r w:rsidR="000B7239" w:rsidRPr="00EB645F">
        <w:rPr>
          <w:rFonts w:ascii="Arial" w:hAnsi="Arial" w:cs="Arial"/>
          <w:b/>
          <w:sz w:val="24"/>
          <w:szCs w:val="24"/>
        </w:rPr>
        <w:t xml:space="preserve"> DA SUBCONTRATAÇÃO </w:t>
      </w:r>
    </w:p>
    <w:p w14:paraId="778251D1" w14:textId="77777777" w:rsidR="000B7239" w:rsidRPr="00EB645F" w:rsidRDefault="000B7239" w:rsidP="00EB645F">
      <w:pPr>
        <w:pStyle w:val="Corpodetexto"/>
        <w:spacing w:line="360" w:lineRule="auto"/>
        <w:rPr>
          <w:rFonts w:ascii="Arial" w:hAnsi="Arial" w:cs="Arial"/>
          <w:sz w:val="24"/>
          <w:szCs w:val="24"/>
        </w:rPr>
      </w:pPr>
    </w:p>
    <w:p w14:paraId="5D89A3DA" w14:textId="77777777" w:rsidR="000B7239" w:rsidRPr="00EB645F" w:rsidRDefault="000B7239" w:rsidP="00EB645F">
      <w:pPr>
        <w:pStyle w:val="Corpodetexto"/>
        <w:spacing w:line="360" w:lineRule="auto"/>
        <w:rPr>
          <w:rFonts w:ascii="Arial" w:hAnsi="Arial" w:cs="Arial"/>
          <w:sz w:val="24"/>
          <w:szCs w:val="24"/>
        </w:rPr>
      </w:pPr>
      <w:r w:rsidRPr="00EB645F">
        <w:rPr>
          <w:rFonts w:ascii="Arial" w:hAnsi="Arial" w:cs="Arial"/>
          <w:sz w:val="24"/>
          <w:szCs w:val="24"/>
        </w:rPr>
        <w:t xml:space="preserve">13.1. Não será admitida a subcontratação do objeto licitatório. </w:t>
      </w:r>
    </w:p>
    <w:p w14:paraId="045FD5D0" w14:textId="77777777" w:rsidR="000B7239" w:rsidRPr="00EB645F" w:rsidRDefault="000B7239" w:rsidP="00EB645F">
      <w:pPr>
        <w:pStyle w:val="Corpodetexto"/>
        <w:spacing w:line="360" w:lineRule="auto"/>
        <w:rPr>
          <w:rFonts w:ascii="Arial" w:hAnsi="Arial" w:cs="Arial"/>
          <w:sz w:val="24"/>
          <w:szCs w:val="24"/>
        </w:rPr>
      </w:pPr>
    </w:p>
    <w:p w14:paraId="6B9A4A73" w14:textId="77777777" w:rsidR="000B7239" w:rsidRPr="00EB645F" w:rsidRDefault="00607041" w:rsidP="00EB645F">
      <w:pPr>
        <w:pStyle w:val="Corpodetexto"/>
        <w:spacing w:line="360" w:lineRule="auto"/>
        <w:rPr>
          <w:rFonts w:ascii="Arial" w:hAnsi="Arial" w:cs="Arial"/>
          <w:b/>
          <w:sz w:val="24"/>
          <w:szCs w:val="24"/>
        </w:rPr>
      </w:pPr>
      <w:r w:rsidRPr="00EB645F">
        <w:rPr>
          <w:rFonts w:ascii="Arial" w:hAnsi="Arial" w:cs="Arial"/>
          <w:b/>
          <w:sz w:val="24"/>
          <w:szCs w:val="24"/>
        </w:rPr>
        <w:t>14.</w:t>
      </w:r>
      <w:r w:rsidR="000B7239" w:rsidRPr="00EB645F">
        <w:rPr>
          <w:rFonts w:ascii="Arial" w:hAnsi="Arial" w:cs="Arial"/>
          <w:b/>
          <w:sz w:val="24"/>
          <w:szCs w:val="24"/>
        </w:rPr>
        <w:t xml:space="preserve"> DA ALTERAÇÃO SUBJETIVA </w:t>
      </w:r>
    </w:p>
    <w:p w14:paraId="19271F55" w14:textId="77777777" w:rsidR="000B7239" w:rsidRPr="00EB645F" w:rsidRDefault="000B7239" w:rsidP="00EB645F">
      <w:pPr>
        <w:pStyle w:val="Corpodetexto"/>
        <w:spacing w:line="360" w:lineRule="auto"/>
        <w:rPr>
          <w:rFonts w:ascii="Arial" w:hAnsi="Arial" w:cs="Arial"/>
          <w:sz w:val="24"/>
          <w:szCs w:val="24"/>
        </w:rPr>
      </w:pPr>
    </w:p>
    <w:p w14:paraId="0CE9B59B" w14:textId="77777777" w:rsidR="000B7239" w:rsidRPr="00EB645F" w:rsidRDefault="00E23D0B" w:rsidP="00EB645F">
      <w:pPr>
        <w:pStyle w:val="Corpodetexto"/>
        <w:spacing w:line="360" w:lineRule="auto"/>
        <w:rPr>
          <w:rFonts w:ascii="Arial" w:hAnsi="Arial" w:cs="Arial"/>
          <w:sz w:val="24"/>
          <w:szCs w:val="24"/>
        </w:rPr>
      </w:pPr>
      <w:r w:rsidRPr="00EB645F">
        <w:rPr>
          <w:rFonts w:ascii="Arial" w:hAnsi="Arial" w:cs="Arial"/>
          <w:sz w:val="24"/>
          <w:szCs w:val="24"/>
        </w:rPr>
        <w:lastRenderedPageBreak/>
        <w:t>É admissível a fusão, cisão ou incorporação da Detentora da Ata com/em outra pessoa jurídica, desde que sejam observados pela nova pessoa jurídica todos os requisitos de habilitação exigidos na licitação original; sejam mantidas as demais cláusulas e condições da Ata; não haja prejuízo à execução do objeto pactuado e haja a anuência expressa da Administração à continuidade da Ata.</w:t>
      </w:r>
    </w:p>
    <w:p w14:paraId="7CE8B7D9" w14:textId="77777777" w:rsidR="00E23D0B" w:rsidRPr="00EB645F" w:rsidRDefault="00E23D0B" w:rsidP="00EB645F">
      <w:pPr>
        <w:pStyle w:val="Corpodetexto"/>
        <w:spacing w:line="360" w:lineRule="auto"/>
        <w:rPr>
          <w:rFonts w:ascii="Arial" w:hAnsi="Arial" w:cs="Arial"/>
          <w:sz w:val="24"/>
          <w:szCs w:val="24"/>
        </w:rPr>
      </w:pPr>
    </w:p>
    <w:p w14:paraId="06E1F70C" w14:textId="77777777" w:rsidR="000B7239" w:rsidRPr="00EB645F" w:rsidRDefault="00607041" w:rsidP="00EB645F">
      <w:pPr>
        <w:pStyle w:val="Corpodetexto"/>
        <w:spacing w:line="360" w:lineRule="auto"/>
        <w:rPr>
          <w:rFonts w:ascii="Arial" w:hAnsi="Arial" w:cs="Arial"/>
          <w:b/>
          <w:sz w:val="24"/>
          <w:szCs w:val="24"/>
        </w:rPr>
      </w:pPr>
      <w:r w:rsidRPr="00EB645F">
        <w:rPr>
          <w:rFonts w:ascii="Arial" w:hAnsi="Arial" w:cs="Arial"/>
          <w:b/>
          <w:sz w:val="24"/>
          <w:szCs w:val="24"/>
        </w:rPr>
        <w:t xml:space="preserve">15. </w:t>
      </w:r>
      <w:r w:rsidR="000B7239" w:rsidRPr="00EB645F">
        <w:rPr>
          <w:rFonts w:ascii="Arial" w:hAnsi="Arial" w:cs="Arial"/>
          <w:b/>
          <w:sz w:val="24"/>
          <w:szCs w:val="24"/>
        </w:rPr>
        <w:t xml:space="preserve"> DO CONTROLE E FISCALIZAÇÃO DA EXECUÇÃO </w:t>
      </w:r>
    </w:p>
    <w:p w14:paraId="25CF3A8A" w14:textId="77777777" w:rsidR="000B7239" w:rsidRPr="00EB645F" w:rsidRDefault="000B7239" w:rsidP="00EB645F">
      <w:pPr>
        <w:pStyle w:val="Corpodetexto"/>
        <w:spacing w:line="360" w:lineRule="auto"/>
        <w:rPr>
          <w:rFonts w:ascii="Arial" w:hAnsi="Arial" w:cs="Arial"/>
          <w:b/>
          <w:sz w:val="24"/>
          <w:szCs w:val="24"/>
        </w:rPr>
      </w:pPr>
    </w:p>
    <w:p w14:paraId="1A0575EF" w14:textId="3D82FE9E"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15.1. A Ata de Registro de Preços deverá ser executada fielmente pelas partes, de acordo com as cláusulas avençadas e as normas da Lei 14.133/2021, e cada parte responderá pelas conseq</w:t>
      </w:r>
      <w:r w:rsidR="002602ED" w:rsidRPr="00EB645F">
        <w:rPr>
          <w:rFonts w:ascii="Arial" w:hAnsi="Arial" w:cs="Arial"/>
          <w:sz w:val="24"/>
          <w:szCs w:val="24"/>
        </w:rPr>
        <w:t>u</w:t>
      </w:r>
      <w:r w:rsidRPr="00EB645F">
        <w:rPr>
          <w:rFonts w:ascii="Arial" w:hAnsi="Arial" w:cs="Arial"/>
          <w:sz w:val="24"/>
          <w:szCs w:val="24"/>
        </w:rPr>
        <w:t xml:space="preserve">ências de sua inexecução total ou parcial. </w:t>
      </w:r>
    </w:p>
    <w:p w14:paraId="5E8A1555" w14:textId="77777777" w:rsidR="00A10397" w:rsidRPr="00EB645F" w:rsidRDefault="00A10397" w:rsidP="00EB645F">
      <w:pPr>
        <w:pStyle w:val="Corpodetexto"/>
        <w:spacing w:line="360" w:lineRule="auto"/>
        <w:rPr>
          <w:rFonts w:ascii="Arial" w:hAnsi="Arial" w:cs="Arial"/>
          <w:sz w:val="24"/>
          <w:szCs w:val="24"/>
        </w:rPr>
      </w:pPr>
    </w:p>
    <w:p w14:paraId="726150F7" w14:textId="7777777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15.2. Em caso de impedimento, ordem de paralisação ou suspensão da Ata, o cronograma de execução será prorrogado automaticamente pelo tempo correspondente, anotadas tais circunstâncias mediante simples apostila. </w:t>
      </w:r>
    </w:p>
    <w:p w14:paraId="1A6C13EF" w14:textId="77777777" w:rsidR="00A10397" w:rsidRPr="00EB645F" w:rsidRDefault="00A10397" w:rsidP="00EB645F">
      <w:pPr>
        <w:pStyle w:val="Corpodetexto"/>
        <w:spacing w:line="360" w:lineRule="auto"/>
        <w:rPr>
          <w:rFonts w:ascii="Arial" w:hAnsi="Arial" w:cs="Arial"/>
          <w:sz w:val="24"/>
          <w:szCs w:val="24"/>
        </w:rPr>
      </w:pPr>
    </w:p>
    <w:p w14:paraId="3F458992" w14:textId="7777777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15.3. A execução da Ata deverá ser acompanhada e fiscalizada por </w:t>
      </w:r>
      <w:proofErr w:type="gramStart"/>
      <w:r w:rsidRPr="00EB645F">
        <w:rPr>
          <w:rFonts w:ascii="Arial" w:hAnsi="Arial" w:cs="Arial"/>
          <w:sz w:val="24"/>
          <w:szCs w:val="24"/>
        </w:rPr>
        <w:t>1</w:t>
      </w:r>
      <w:proofErr w:type="gramEnd"/>
      <w:r w:rsidRPr="00EB645F">
        <w:rPr>
          <w:rFonts w:ascii="Arial" w:hAnsi="Arial" w:cs="Arial"/>
          <w:sz w:val="24"/>
          <w:szCs w:val="24"/>
        </w:rPr>
        <w:t xml:space="preserve">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14:paraId="69BB8665" w14:textId="77777777" w:rsidR="00A10397" w:rsidRPr="00EB645F" w:rsidRDefault="00A10397" w:rsidP="00EB645F">
      <w:pPr>
        <w:pStyle w:val="Corpodetexto"/>
        <w:spacing w:line="360" w:lineRule="auto"/>
        <w:rPr>
          <w:rFonts w:ascii="Arial" w:hAnsi="Arial" w:cs="Arial"/>
          <w:sz w:val="24"/>
          <w:szCs w:val="24"/>
        </w:rPr>
      </w:pPr>
    </w:p>
    <w:p w14:paraId="5A1FC128" w14:textId="7777777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15.4. O fiscal do contrato anotará em registro próprio todas as ocorrências relacionadas à execução da Ata, determinando o que for necessário para a regularização das faltas ou dos defeitos observados. </w:t>
      </w:r>
    </w:p>
    <w:p w14:paraId="0F420E06" w14:textId="77777777" w:rsidR="00A10397" w:rsidRPr="00EB645F" w:rsidRDefault="00A10397" w:rsidP="00EB645F">
      <w:pPr>
        <w:pStyle w:val="Corpodetexto"/>
        <w:spacing w:line="360" w:lineRule="auto"/>
        <w:rPr>
          <w:rFonts w:ascii="Arial" w:hAnsi="Arial" w:cs="Arial"/>
          <w:sz w:val="24"/>
          <w:szCs w:val="24"/>
        </w:rPr>
      </w:pPr>
    </w:p>
    <w:p w14:paraId="28246D7E" w14:textId="2F516C1B" w:rsidR="00A10397" w:rsidRPr="00EB645F" w:rsidRDefault="00A10397" w:rsidP="003F12ED">
      <w:pPr>
        <w:pStyle w:val="Corpodetexto"/>
        <w:spacing w:line="360" w:lineRule="auto"/>
        <w:rPr>
          <w:rFonts w:ascii="Arial" w:hAnsi="Arial" w:cs="Arial"/>
          <w:sz w:val="24"/>
          <w:szCs w:val="24"/>
        </w:rPr>
      </w:pPr>
      <w:r w:rsidRPr="00EB645F">
        <w:rPr>
          <w:rFonts w:ascii="Arial" w:hAnsi="Arial" w:cs="Arial"/>
          <w:sz w:val="24"/>
          <w:szCs w:val="24"/>
        </w:rPr>
        <w:t xml:space="preserve">15.5. O fiscal do contrato informará a seus superiores, em tempo hábil para a adoção das medidas convenientes, a situação que demandar decisão ou providência que ultrapasse sua competência. </w:t>
      </w:r>
    </w:p>
    <w:p w14:paraId="18895151" w14:textId="7777777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15.6. O fiscal do contrato será auxiliado pelos órgãos de assessoramento jurídico e de controle interno da Administração, que deverão </w:t>
      </w:r>
      <w:proofErr w:type="gramStart"/>
      <w:r w:rsidRPr="00EB645F">
        <w:rPr>
          <w:rFonts w:ascii="Arial" w:hAnsi="Arial" w:cs="Arial"/>
          <w:sz w:val="24"/>
          <w:szCs w:val="24"/>
        </w:rPr>
        <w:t>dirimir dúvidas</w:t>
      </w:r>
      <w:proofErr w:type="gramEnd"/>
      <w:r w:rsidRPr="00EB645F">
        <w:rPr>
          <w:rFonts w:ascii="Arial" w:hAnsi="Arial" w:cs="Arial"/>
          <w:sz w:val="24"/>
          <w:szCs w:val="24"/>
        </w:rPr>
        <w:t xml:space="preserve"> e subsidiá-lo com informações relevantes para prevenir riscos na execução da ata. </w:t>
      </w:r>
    </w:p>
    <w:p w14:paraId="67016265" w14:textId="77777777" w:rsidR="00A10397" w:rsidRPr="00EB645F" w:rsidRDefault="00A10397" w:rsidP="00EB645F">
      <w:pPr>
        <w:pStyle w:val="Corpodetexto"/>
        <w:spacing w:line="360" w:lineRule="auto"/>
        <w:rPr>
          <w:rFonts w:ascii="Arial" w:hAnsi="Arial" w:cs="Arial"/>
          <w:sz w:val="24"/>
          <w:szCs w:val="24"/>
        </w:rPr>
      </w:pPr>
    </w:p>
    <w:p w14:paraId="3B28B1F4" w14:textId="77777777" w:rsidR="00A10397"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 xml:space="preserve">15.7. A Detentora da Ata será obrigada a reparar, corrigir, remover, reconstruir ou substituir, a suas expensas, no total ou em parte, o objeto da Ata em que se verificarem vícios, defeitos ou incorreções resultantes de sua execução ou de materiais nela empregados. </w:t>
      </w:r>
    </w:p>
    <w:p w14:paraId="233FC1BF" w14:textId="77777777" w:rsidR="00A10397" w:rsidRPr="00EB645F" w:rsidRDefault="00A10397" w:rsidP="00EB645F">
      <w:pPr>
        <w:pStyle w:val="Corpodetexto"/>
        <w:spacing w:line="360" w:lineRule="auto"/>
        <w:rPr>
          <w:rFonts w:ascii="Arial" w:hAnsi="Arial" w:cs="Arial"/>
          <w:sz w:val="24"/>
          <w:szCs w:val="24"/>
        </w:rPr>
      </w:pPr>
    </w:p>
    <w:p w14:paraId="5FF889A3" w14:textId="77777777" w:rsidR="00C978D4" w:rsidRPr="00EB645F" w:rsidRDefault="00A10397" w:rsidP="00EB645F">
      <w:pPr>
        <w:pStyle w:val="Corpodetexto"/>
        <w:spacing w:line="360" w:lineRule="auto"/>
        <w:rPr>
          <w:rFonts w:ascii="Arial" w:hAnsi="Arial" w:cs="Arial"/>
          <w:sz w:val="24"/>
          <w:szCs w:val="24"/>
        </w:rPr>
      </w:pPr>
      <w:r w:rsidRPr="00EB645F">
        <w:rPr>
          <w:rFonts w:ascii="Arial" w:hAnsi="Arial" w:cs="Arial"/>
          <w:sz w:val="24"/>
          <w:szCs w:val="24"/>
        </w:rPr>
        <w:t>15.8. A Detentora da Ata será responsável pelos danos causados diretamente à Administração ou a terceiros em razão da execução da Ata, e não excluirá nem reduzirá essa responsabilidade à fiscalização ou o acompanhamento pelo município.</w:t>
      </w:r>
    </w:p>
    <w:p w14:paraId="5CC51678" w14:textId="77777777" w:rsidR="00A10397" w:rsidRPr="00EB645F" w:rsidRDefault="00A10397" w:rsidP="00EB645F">
      <w:pPr>
        <w:pStyle w:val="Corpodetexto"/>
        <w:spacing w:line="360" w:lineRule="auto"/>
        <w:rPr>
          <w:rFonts w:ascii="Arial" w:hAnsi="Arial" w:cs="Arial"/>
          <w:sz w:val="24"/>
          <w:szCs w:val="24"/>
        </w:rPr>
      </w:pPr>
    </w:p>
    <w:p w14:paraId="0FFBD4C9" w14:textId="77777777" w:rsidR="00CD20A5" w:rsidRPr="00EB645F" w:rsidRDefault="00432C32" w:rsidP="00EB645F">
      <w:pPr>
        <w:pStyle w:val="Corpodetexto"/>
        <w:spacing w:line="360" w:lineRule="auto"/>
        <w:rPr>
          <w:rFonts w:ascii="Arial" w:hAnsi="Arial" w:cs="Arial"/>
          <w:b/>
          <w:sz w:val="24"/>
          <w:szCs w:val="24"/>
        </w:rPr>
      </w:pPr>
      <w:r w:rsidRPr="00EB645F">
        <w:rPr>
          <w:rFonts w:ascii="Arial" w:hAnsi="Arial" w:cs="Arial"/>
          <w:b/>
          <w:sz w:val="24"/>
          <w:szCs w:val="24"/>
        </w:rPr>
        <w:t xml:space="preserve">16. </w:t>
      </w:r>
      <w:r w:rsidR="00CD20A5" w:rsidRPr="00EB645F">
        <w:rPr>
          <w:rFonts w:ascii="Arial" w:hAnsi="Arial" w:cs="Arial"/>
          <w:b/>
          <w:sz w:val="24"/>
          <w:szCs w:val="24"/>
        </w:rPr>
        <w:t xml:space="preserve"> DO PAGAMENTO </w:t>
      </w:r>
    </w:p>
    <w:p w14:paraId="4B1ED8AB" w14:textId="77777777" w:rsidR="00CD20A5" w:rsidRPr="00EB645F" w:rsidRDefault="00CD20A5" w:rsidP="00EB645F">
      <w:pPr>
        <w:pStyle w:val="Corpodetexto"/>
        <w:spacing w:line="360" w:lineRule="auto"/>
        <w:rPr>
          <w:rFonts w:ascii="Arial" w:hAnsi="Arial" w:cs="Arial"/>
          <w:sz w:val="24"/>
          <w:szCs w:val="24"/>
        </w:rPr>
      </w:pPr>
    </w:p>
    <w:p w14:paraId="796AF40E"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 O pagamento será realizado no prazo máximo de até 30 (trinta) dias, contados a partir do recebimento da Nota Fiscal, através de ordem bancária, para crédito em banco, agência e conta </w:t>
      </w:r>
      <w:proofErr w:type="gramStart"/>
      <w:r w:rsidRPr="00EB645F">
        <w:rPr>
          <w:rFonts w:ascii="Arial" w:hAnsi="Arial" w:cs="Arial"/>
          <w:sz w:val="24"/>
          <w:szCs w:val="24"/>
        </w:rPr>
        <w:t>corrente indicados pelo Detentor da Ata</w:t>
      </w:r>
      <w:proofErr w:type="gramEnd"/>
      <w:r w:rsidRPr="00EB645F">
        <w:rPr>
          <w:rFonts w:ascii="Arial" w:hAnsi="Arial" w:cs="Arial"/>
          <w:sz w:val="24"/>
          <w:szCs w:val="24"/>
        </w:rPr>
        <w:t>.</w:t>
      </w:r>
    </w:p>
    <w:p w14:paraId="1721B86C" w14:textId="77777777" w:rsidR="00293F87" w:rsidRPr="00EB645F" w:rsidRDefault="00293F87" w:rsidP="00EB645F">
      <w:pPr>
        <w:pStyle w:val="Corpodetexto"/>
        <w:spacing w:line="360" w:lineRule="auto"/>
        <w:rPr>
          <w:rFonts w:ascii="Arial" w:hAnsi="Arial" w:cs="Arial"/>
          <w:sz w:val="24"/>
          <w:szCs w:val="24"/>
        </w:rPr>
      </w:pPr>
    </w:p>
    <w:p w14:paraId="03ACBA1D"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16.2. Considera-se ocorrido o recebimento da nota fiscal no momento em que o órgão gerenciador atestar a execução do objeto da ata. </w:t>
      </w:r>
    </w:p>
    <w:p w14:paraId="146CAAD4" w14:textId="77777777" w:rsidR="00293F87" w:rsidRPr="00EB645F" w:rsidRDefault="00293F87" w:rsidP="00EB645F">
      <w:pPr>
        <w:pStyle w:val="Corpodetexto"/>
        <w:spacing w:line="360" w:lineRule="auto"/>
        <w:rPr>
          <w:rFonts w:ascii="Arial" w:hAnsi="Arial" w:cs="Arial"/>
          <w:sz w:val="24"/>
          <w:szCs w:val="24"/>
        </w:rPr>
      </w:pPr>
    </w:p>
    <w:p w14:paraId="27E234A6"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16.3. A Nota Fiscal deverá ser obrigatoriamente acompanhada da comprovação da regularidade fiscal, mediante consulta aos sítios eletrônicos oficiais ou. </w:t>
      </w:r>
    </w:p>
    <w:p w14:paraId="2C0A8F89" w14:textId="77777777" w:rsidR="00293F87" w:rsidRPr="00EB645F" w:rsidRDefault="00293F87" w:rsidP="00EB645F">
      <w:pPr>
        <w:pStyle w:val="Corpodetexto"/>
        <w:spacing w:line="360" w:lineRule="auto"/>
        <w:rPr>
          <w:rFonts w:ascii="Arial" w:hAnsi="Arial" w:cs="Arial"/>
          <w:sz w:val="24"/>
          <w:szCs w:val="24"/>
        </w:rPr>
      </w:pPr>
    </w:p>
    <w:p w14:paraId="2C313C55"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lastRenderedPageBreak/>
        <w:t>16.4. Havendo erro na apresentação da Nota Fiscal ou dos documentos pertinentes à Ata, ou, ainda, circunstância que impeça a liquidação da despesa, como, por exemplo, obrigação financeira pendente, decorrente de penalidade imposta ou inadimplência, o pagamento ficará sobrestado até que a Detentora da Ata providencie as medidas saneadoras. Nesta hipótese, o prazo para pagamento iniciar-se-á após a comprovação da regularização da situação, não acarretando qualquer ônus para a Detentora da Ata.</w:t>
      </w:r>
    </w:p>
    <w:p w14:paraId="77E4603E" w14:textId="77777777" w:rsidR="00293F87" w:rsidRPr="00EB645F" w:rsidRDefault="00293F87" w:rsidP="00EB645F">
      <w:pPr>
        <w:pStyle w:val="Corpodetexto"/>
        <w:spacing w:line="360" w:lineRule="auto"/>
        <w:rPr>
          <w:rFonts w:ascii="Arial" w:hAnsi="Arial" w:cs="Arial"/>
          <w:sz w:val="24"/>
          <w:szCs w:val="24"/>
        </w:rPr>
      </w:pPr>
    </w:p>
    <w:p w14:paraId="0F4D22C9"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16.5. Será considerada data do pagamento o dia em que constar como emitida a ordem bancária para pagamento. </w:t>
      </w:r>
    </w:p>
    <w:p w14:paraId="1D3C4107" w14:textId="77777777" w:rsidR="00293F87" w:rsidRPr="00EB645F" w:rsidRDefault="00293F87" w:rsidP="00EB645F">
      <w:pPr>
        <w:pStyle w:val="Corpodetexto"/>
        <w:spacing w:line="360" w:lineRule="auto"/>
        <w:rPr>
          <w:rFonts w:ascii="Arial" w:hAnsi="Arial" w:cs="Arial"/>
          <w:sz w:val="24"/>
          <w:szCs w:val="24"/>
        </w:rPr>
      </w:pPr>
    </w:p>
    <w:p w14:paraId="2B977260"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16.6. Antes de cada pagamento à Detentora da Ata, será realizada consulta para verificar a manutenção das condições de habilitação exigidas no processo original. </w:t>
      </w:r>
    </w:p>
    <w:p w14:paraId="6C0B95A1" w14:textId="77777777" w:rsidR="00293F87" w:rsidRPr="00EB645F" w:rsidRDefault="00293F87" w:rsidP="00EB645F">
      <w:pPr>
        <w:pStyle w:val="Corpodetexto"/>
        <w:spacing w:line="360" w:lineRule="auto"/>
        <w:rPr>
          <w:rFonts w:ascii="Arial" w:hAnsi="Arial" w:cs="Arial"/>
          <w:sz w:val="24"/>
          <w:szCs w:val="24"/>
        </w:rPr>
      </w:pPr>
    </w:p>
    <w:p w14:paraId="137829A4"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16.7. Constatando-se a situação de irregularidade da Detentora da Ata, será providenciada sua notificação, por escrito, para que, no prazo de </w:t>
      </w:r>
      <w:proofErr w:type="gramStart"/>
      <w:r w:rsidRPr="00EB645F">
        <w:rPr>
          <w:rFonts w:ascii="Arial" w:hAnsi="Arial" w:cs="Arial"/>
          <w:sz w:val="24"/>
          <w:szCs w:val="24"/>
        </w:rPr>
        <w:t>5</w:t>
      </w:r>
      <w:proofErr w:type="gramEnd"/>
      <w:r w:rsidRPr="00EB645F">
        <w:rPr>
          <w:rFonts w:ascii="Arial" w:hAnsi="Arial" w:cs="Arial"/>
          <w:sz w:val="24"/>
          <w:szCs w:val="24"/>
        </w:rPr>
        <w:t xml:space="preserve"> (cinco) dias úteis, regularize sua situação ou, no mesmo prazo, apresente sua defesa. O prazo poderá ser prorrogado uma vez, por igual período, a critério do Município. </w:t>
      </w:r>
    </w:p>
    <w:p w14:paraId="03E23EA4" w14:textId="77777777" w:rsidR="00293F87" w:rsidRPr="00EB645F" w:rsidRDefault="00293F87" w:rsidP="00EB645F">
      <w:pPr>
        <w:pStyle w:val="Corpodetexto"/>
        <w:spacing w:line="360" w:lineRule="auto"/>
        <w:rPr>
          <w:rFonts w:ascii="Arial" w:hAnsi="Arial" w:cs="Arial"/>
          <w:sz w:val="24"/>
          <w:szCs w:val="24"/>
        </w:rPr>
      </w:pPr>
    </w:p>
    <w:p w14:paraId="1989C6B0"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16.8. Persistindo a irregularidade, o Município da ata deverá adotar as medidas necessárias à rescisão da ata nos autos do processo administrativo correspondente, assegurada à Detentora da Ata a ampla defesa. </w:t>
      </w:r>
    </w:p>
    <w:p w14:paraId="55980EC0" w14:textId="77777777" w:rsidR="00293F87" w:rsidRPr="00EB645F" w:rsidRDefault="00293F87" w:rsidP="00EB645F">
      <w:pPr>
        <w:pStyle w:val="Corpodetexto"/>
        <w:spacing w:line="360" w:lineRule="auto"/>
        <w:rPr>
          <w:rFonts w:ascii="Arial" w:hAnsi="Arial" w:cs="Arial"/>
          <w:sz w:val="24"/>
          <w:szCs w:val="24"/>
        </w:rPr>
      </w:pPr>
    </w:p>
    <w:p w14:paraId="457ABA29"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16.9. Havendo a efetiva execução do objeto, os pagamentos serão realizados normalmente, até que se decida pela rescisão da ata, caso a Detentora da Ata não regularize sua situação fiscal. </w:t>
      </w:r>
    </w:p>
    <w:p w14:paraId="10448BA4" w14:textId="77777777" w:rsidR="00293F87" w:rsidRPr="00EB645F" w:rsidRDefault="00293F87" w:rsidP="00EB645F">
      <w:pPr>
        <w:pStyle w:val="Corpodetexto"/>
        <w:spacing w:line="360" w:lineRule="auto"/>
        <w:rPr>
          <w:rFonts w:ascii="Arial" w:hAnsi="Arial" w:cs="Arial"/>
          <w:sz w:val="24"/>
          <w:szCs w:val="24"/>
        </w:rPr>
      </w:pPr>
    </w:p>
    <w:p w14:paraId="30ADD6C4"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16.10. Será rescindida a Ata de Registro de Preços em execução com a Detentora da Ata inadimplente e irregular com os órgãos fiscais, salvo por motivo de economicidade, segurança nacional ou outro de interesse público de alta relevância, devidamente justificado, em qualquer caso, pela máxima autoridade do Município. </w:t>
      </w:r>
    </w:p>
    <w:p w14:paraId="1814DBEC" w14:textId="77777777" w:rsidR="00293F87" w:rsidRPr="00EB645F" w:rsidRDefault="00293F87" w:rsidP="00EB645F">
      <w:pPr>
        <w:pStyle w:val="Corpodetexto"/>
        <w:spacing w:line="360" w:lineRule="auto"/>
        <w:rPr>
          <w:rFonts w:ascii="Arial" w:hAnsi="Arial" w:cs="Arial"/>
          <w:sz w:val="24"/>
          <w:szCs w:val="24"/>
        </w:rPr>
      </w:pPr>
    </w:p>
    <w:p w14:paraId="7345A17B"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16.11. Quando do pagamento, será efetuada a retenção tributária prevista na legislação aplicável. </w:t>
      </w:r>
    </w:p>
    <w:p w14:paraId="5150E717" w14:textId="77777777" w:rsidR="00293F87" w:rsidRPr="00EB645F" w:rsidRDefault="00293F87" w:rsidP="00EB645F">
      <w:pPr>
        <w:pStyle w:val="Corpodetexto"/>
        <w:spacing w:line="360" w:lineRule="auto"/>
        <w:rPr>
          <w:rFonts w:ascii="Arial" w:hAnsi="Arial" w:cs="Arial"/>
          <w:sz w:val="24"/>
          <w:szCs w:val="24"/>
        </w:rPr>
      </w:pPr>
    </w:p>
    <w:p w14:paraId="27BE3D7E"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16.12. A Detentora da Ata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4849BFF9" w14:textId="77777777" w:rsidR="00293F87" w:rsidRPr="00EB645F" w:rsidRDefault="00293F87" w:rsidP="00EB645F">
      <w:pPr>
        <w:pStyle w:val="Corpodetexto"/>
        <w:spacing w:line="360" w:lineRule="auto"/>
        <w:rPr>
          <w:rFonts w:ascii="Arial" w:hAnsi="Arial" w:cs="Arial"/>
          <w:sz w:val="24"/>
          <w:szCs w:val="24"/>
        </w:rPr>
      </w:pPr>
    </w:p>
    <w:p w14:paraId="50568BF2" w14:textId="77777777" w:rsidR="00293F87" w:rsidRPr="00EB645F" w:rsidRDefault="00293F87" w:rsidP="00EB645F">
      <w:pPr>
        <w:pStyle w:val="Corpodetexto"/>
        <w:spacing w:line="360" w:lineRule="auto"/>
        <w:rPr>
          <w:rFonts w:ascii="Arial" w:hAnsi="Arial" w:cs="Arial"/>
          <w:sz w:val="24"/>
          <w:szCs w:val="24"/>
        </w:rPr>
      </w:pPr>
      <w:r w:rsidRPr="00EB645F">
        <w:rPr>
          <w:rFonts w:ascii="Arial" w:hAnsi="Arial" w:cs="Arial"/>
          <w:sz w:val="24"/>
          <w:szCs w:val="24"/>
        </w:rPr>
        <w:t xml:space="preserve">16.13. Nos casos de eventuais atrasos de pagamento, desde que a Detentora da Ata não tenha </w:t>
      </w:r>
      <w:proofErr w:type="gramStart"/>
      <w:r w:rsidRPr="00EB645F">
        <w:rPr>
          <w:rFonts w:ascii="Arial" w:hAnsi="Arial" w:cs="Arial"/>
          <w:sz w:val="24"/>
          <w:szCs w:val="24"/>
        </w:rPr>
        <w:t>concorrido,</w:t>
      </w:r>
      <w:proofErr w:type="gramEnd"/>
      <w:r w:rsidRPr="00EB645F">
        <w:rPr>
          <w:rFonts w:ascii="Arial" w:hAnsi="Arial" w:cs="Arial"/>
          <w:sz w:val="24"/>
          <w:szCs w:val="24"/>
        </w:rPr>
        <w:t xml:space="preserve"> de alguma forma, para tanto, fica convencionado que a taxa de compensação financeira devida pelo Município, entre a data do vencimento e o efetivo adimplemento da parcela, é calculada mediante a previsão em Ata.</w:t>
      </w:r>
    </w:p>
    <w:p w14:paraId="2343B09C" w14:textId="77777777" w:rsidR="00CD20A5" w:rsidRPr="00EB645F" w:rsidRDefault="00CD20A5" w:rsidP="00EB645F">
      <w:pPr>
        <w:pStyle w:val="Corpodetexto"/>
        <w:spacing w:line="360" w:lineRule="auto"/>
        <w:rPr>
          <w:rFonts w:ascii="Arial" w:hAnsi="Arial" w:cs="Arial"/>
          <w:b/>
          <w:sz w:val="24"/>
          <w:szCs w:val="24"/>
        </w:rPr>
      </w:pPr>
    </w:p>
    <w:p w14:paraId="76DB2783" w14:textId="77777777" w:rsidR="00C978D4" w:rsidRPr="00EB645F" w:rsidRDefault="00F12212" w:rsidP="00EB645F">
      <w:pPr>
        <w:pStyle w:val="Corpodetexto"/>
        <w:spacing w:line="360" w:lineRule="auto"/>
        <w:rPr>
          <w:rFonts w:ascii="Arial" w:hAnsi="Arial" w:cs="Arial"/>
          <w:b/>
          <w:sz w:val="24"/>
          <w:szCs w:val="24"/>
        </w:rPr>
      </w:pPr>
      <w:r w:rsidRPr="00EB645F">
        <w:rPr>
          <w:rFonts w:ascii="Arial" w:hAnsi="Arial" w:cs="Arial"/>
          <w:b/>
          <w:sz w:val="24"/>
          <w:szCs w:val="24"/>
        </w:rPr>
        <w:t>17</w:t>
      </w:r>
      <w:r w:rsidR="00C978D4" w:rsidRPr="00EB645F">
        <w:rPr>
          <w:rFonts w:ascii="Arial" w:hAnsi="Arial" w:cs="Arial"/>
          <w:b/>
          <w:sz w:val="24"/>
          <w:szCs w:val="24"/>
        </w:rPr>
        <w:t xml:space="preserve">. DA FORMALIZAÇÃO, VIGÊNCIA, RESCISÃO E PUBLICIDADE DA ATA DE REGISTRO DE </w:t>
      </w:r>
      <w:proofErr w:type="gramStart"/>
      <w:r w:rsidR="00C978D4" w:rsidRPr="00EB645F">
        <w:rPr>
          <w:rFonts w:ascii="Arial" w:hAnsi="Arial" w:cs="Arial"/>
          <w:b/>
          <w:sz w:val="24"/>
          <w:szCs w:val="24"/>
        </w:rPr>
        <w:t>PREÇOS</w:t>
      </w:r>
      <w:proofErr w:type="gramEnd"/>
    </w:p>
    <w:p w14:paraId="5087BA6F" w14:textId="77777777" w:rsidR="00C978D4" w:rsidRPr="00EB645F" w:rsidRDefault="00C978D4" w:rsidP="00EB645F">
      <w:pPr>
        <w:pStyle w:val="Corpodetexto"/>
        <w:spacing w:line="360" w:lineRule="auto"/>
        <w:rPr>
          <w:rFonts w:ascii="Arial" w:hAnsi="Arial" w:cs="Arial"/>
          <w:sz w:val="24"/>
          <w:szCs w:val="24"/>
        </w:rPr>
      </w:pPr>
    </w:p>
    <w:p w14:paraId="02081942"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17.1. A Ata de Registro de Preços deverá ser assinada por representante legal, diretor, ou sócio da empresa, com apresentação, conforme o caso e respectivamente, de procuração ou contrato social, acompanhados de cédula de identidade. </w:t>
      </w:r>
    </w:p>
    <w:p w14:paraId="0BBD9FCB" w14:textId="77777777" w:rsidR="00F12212" w:rsidRPr="00EB645F" w:rsidRDefault="00F12212" w:rsidP="00EB645F">
      <w:pPr>
        <w:pStyle w:val="Corpodetexto"/>
        <w:spacing w:line="360" w:lineRule="auto"/>
        <w:rPr>
          <w:rFonts w:ascii="Arial" w:hAnsi="Arial" w:cs="Arial"/>
          <w:sz w:val="24"/>
          <w:szCs w:val="24"/>
        </w:rPr>
      </w:pPr>
    </w:p>
    <w:p w14:paraId="04A7E5AD"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17.2.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 </w:t>
      </w:r>
    </w:p>
    <w:p w14:paraId="3822C76D" w14:textId="77777777" w:rsidR="00F12212" w:rsidRPr="00EB645F" w:rsidRDefault="00F12212" w:rsidP="00EB645F">
      <w:pPr>
        <w:pStyle w:val="Corpodetexto"/>
        <w:spacing w:line="360" w:lineRule="auto"/>
        <w:rPr>
          <w:rFonts w:ascii="Arial" w:hAnsi="Arial" w:cs="Arial"/>
          <w:sz w:val="24"/>
          <w:szCs w:val="24"/>
        </w:rPr>
      </w:pPr>
    </w:p>
    <w:p w14:paraId="294963EA"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17.3 A Licitante que convocada para assinar a Ata de Registro de Preço deixar de fazê-lo no prazo fixado dela será excluída.</w:t>
      </w:r>
    </w:p>
    <w:p w14:paraId="7F8AC73E" w14:textId="77777777" w:rsidR="00F12212" w:rsidRPr="00EB645F" w:rsidRDefault="00F12212" w:rsidP="00EB645F">
      <w:pPr>
        <w:pStyle w:val="Corpodetexto"/>
        <w:spacing w:line="360" w:lineRule="auto"/>
        <w:rPr>
          <w:rFonts w:ascii="Arial" w:hAnsi="Arial" w:cs="Arial"/>
          <w:sz w:val="24"/>
          <w:szCs w:val="24"/>
        </w:rPr>
      </w:pPr>
    </w:p>
    <w:p w14:paraId="0A0AA16B"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17.4. Na hipótese do não atendimento à convocação ou havendo recusa em fazê-lo, o Município aplicará as penalidades cabíveis. </w:t>
      </w:r>
    </w:p>
    <w:p w14:paraId="54DF3E24" w14:textId="77777777" w:rsidR="00F12212" w:rsidRPr="00EB645F" w:rsidRDefault="00F12212" w:rsidP="00EB645F">
      <w:pPr>
        <w:pStyle w:val="Corpodetexto"/>
        <w:spacing w:line="360" w:lineRule="auto"/>
        <w:rPr>
          <w:rFonts w:ascii="Arial" w:hAnsi="Arial" w:cs="Arial"/>
          <w:sz w:val="24"/>
          <w:szCs w:val="24"/>
        </w:rPr>
      </w:pPr>
    </w:p>
    <w:p w14:paraId="135FD4BB"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17.5. A Ata de Registro de Preços terá seu extrato publicado </w:t>
      </w:r>
      <w:r w:rsidRPr="00EB645F">
        <w:rPr>
          <w:rFonts w:ascii="Arial" w:hAnsi="Arial" w:cs="Arial"/>
          <w:sz w:val="24"/>
          <w:szCs w:val="24"/>
          <w:u w:val="single"/>
        </w:rPr>
        <w:t>no site oficial da Prefeitura, assim como a sua íntegra, após assinada e homologada e será disponibilizada no Portal Nacional de Contratações Públicas (PNCP), se pertinente.</w:t>
      </w:r>
    </w:p>
    <w:p w14:paraId="5E70C1C1" w14:textId="77777777" w:rsidR="00F12212" w:rsidRPr="00EB645F" w:rsidRDefault="00F12212" w:rsidP="00EB645F">
      <w:pPr>
        <w:pStyle w:val="Corpodetexto"/>
        <w:spacing w:line="360" w:lineRule="auto"/>
        <w:rPr>
          <w:rFonts w:ascii="Arial" w:hAnsi="Arial" w:cs="Arial"/>
          <w:sz w:val="24"/>
          <w:szCs w:val="24"/>
        </w:rPr>
      </w:pPr>
    </w:p>
    <w:p w14:paraId="26C5EF51"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17.6. O prazo de vigência da ata de registro de preços será de </w:t>
      </w:r>
      <w:proofErr w:type="gramStart"/>
      <w:r w:rsidRPr="00EB645F">
        <w:rPr>
          <w:rFonts w:ascii="Arial" w:hAnsi="Arial" w:cs="Arial"/>
          <w:sz w:val="24"/>
          <w:szCs w:val="24"/>
        </w:rPr>
        <w:t>1</w:t>
      </w:r>
      <w:proofErr w:type="gramEnd"/>
      <w:r w:rsidRPr="00EB645F">
        <w:rPr>
          <w:rFonts w:ascii="Arial" w:hAnsi="Arial" w:cs="Arial"/>
          <w:sz w:val="24"/>
          <w:szCs w:val="24"/>
        </w:rPr>
        <w:t xml:space="preserve"> (um) ano e poderá ser prorrogado, por igual período, desde que comprovado o preço vantajoso, conforme o art. 84º da Lei nº 14.133, de 1 de abril de 2021. </w:t>
      </w:r>
    </w:p>
    <w:p w14:paraId="127AC6FA" w14:textId="77777777" w:rsidR="00F12212" w:rsidRPr="00EB645F" w:rsidRDefault="00F12212" w:rsidP="00EB645F">
      <w:pPr>
        <w:pStyle w:val="Corpodetexto"/>
        <w:spacing w:line="360" w:lineRule="auto"/>
        <w:rPr>
          <w:rFonts w:ascii="Arial" w:hAnsi="Arial" w:cs="Arial"/>
          <w:sz w:val="24"/>
          <w:szCs w:val="24"/>
        </w:rPr>
      </w:pPr>
    </w:p>
    <w:p w14:paraId="0B30226A"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17.7. Se durante a vigência da Ata de Registro de Preços for constatado que os valores registrados estão inferiores aos de mercado, caberá à Administração convocar os fornecedores registrados para negociar o novo valor. </w:t>
      </w:r>
    </w:p>
    <w:p w14:paraId="50A4FBD2" w14:textId="77777777" w:rsidR="00F12212" w:rsidRPr="00EB645F" w:rsidRDefault="00F12212" w:rsidP="00EB645F">
      <w:pPr>
        <w:pStyle w:val="Corpodetexto"/>
        <w:spacing w:line="360" w:lineRule="auto"/>
        <w:rPr>
          <w:rFonts w:ascii="Arial" w:hAnsi="Arial" w:cs="Arial"/>
          <w:sz w:val="24"/>
          <w:szCs w:val="24"/>
        </w:rPr>
      </w:pPr>
    </w:p>
    <w:p w14:paraId="645D93C9"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17.8. A extinção da Ata de Registro de Preços poderá ser: </w:t>
      </w:r>
    </w:p>
    <w:p w14:paraId="74FB6074" w14:textId="77777777" w:rsidR="00F12212" w:rsidRPr="00EB645F" w:rsidRDefault="00F12212" w:rsidP="00EB645F">
      <w:pPr>
        <w:pStyle w:val="Corpodetexto"/>
        <w:spacing w:line="360" w:lineRule="auto"/>
        <w:rPr>
          <w:rFonts w:ascii="Arial" w:hAnsi="Arial" w:cs="Arial"/>
          <w:sz w:val="24"/>
          <w:szCs w:val="24"/>
        </w:rPr>
      </w:pPr>
    </w:p>
    <w:p w14:paraId="6AB04B8F" w14:textId="77777777" w:rsidR="00F12212" w:rsidRPr="00EB645F" w:rsidRDefault="00F12212" w:rsidP="00EB645F">
      <w:pPr>
        <w:pStyle w:val="Corpodetexto"/>
        <w:spacing w:line="360" w:lineRule="auto"/>
        <w:ind w:left="0" w:firstLine="0"/>
        <w:rPr>
          <w:rFonts w:ascii="Arial" w:hAnsi="Arial" w:cs="Arial"/>
          <w:sz w:val="24"/>
          <w:szCs w:val="24"/>
        </w:rPr>
      </w:pPr>
      <w:r w:rsidRPr="00EB645F">
        <w:rPr>
          <w:rFonts w:ascii="Arial" w:hAnsi="Arial" w:cs="Arial"/>
          <w:sz w:val="24"/>
          <w:szCs w:val="24"/>
        </w:rPr>
        <w:lastRenderedPageBreak/>
        <w:t xml:space="preserve">I- </w:t>
      </w:r>
      <w:proofErr w:type="gramStart"/>
      <w:r w:rsidRPr="00EB645F">
        <w:rPr>
          <w:rFonts w:ascii="Arial" w:hAnsi="Arial" w:cs="Arial"/>
          <w:sz w:val="24"/>
          <w:szCs w:val="24"/>
        </w:rPr>
        <w:t>determinada por ato unilateral e escrito da Administração</w:t>
      </w:r>
      <w:proofErr w:type="gramEnd"/>
      <w:r w:rsidRPr="00EB645F">
        <w:rPr>
          <w:rFonts w:ascii="Arial" w:hAnsi="Arial" w:cs="Arial"/>
          <w:sz w:val="24"/>
          <w:szCs w:val="24"/>
        </w:rPr>
        <w:t xml:space="preserve">, exceto no caso de descumprimento decorrente de sua própria conduta; </w:t>
      </w:r>
    </w:p>
    <w:p w14:paraId="084F8BE3" w14:textId="77777777"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 consensual, por acordo entre as partes, por conciliação, por mediação ou por comitê de resolução de disputas, desde que haja interesse da Administração; </w:t>
      </w:r>
    </w:p>
    <w:p w14:paraId="6EB63C42" w14:textId="77777777"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III-determinada por decisão arbitral, em decorrência de cláusula § 1º A extinção determinada por ato unilateral da Administração e a extinção consensual deverão ser precedidas de autorização escrita e fundamentada da autoridade competente e reduzidas a termo no respectivo processo. </w:t>
      </w:r>
    </w:p>
    <w:p w14:paraId="6032A40A" w14:textId="77777777" w:rsidR="005B07C0" w:rsidRPr="00EB645F" w:rsidRDefault="005B07C0" w:rsidP="00EB645F">
      <w:pPr>
        <w:pStyle w:val="Corpodetexto"/>
        <w:spacing w:line="360" w:lineRule="auto"/>
        <w:ind w:left="-2" w:firstLine="0"/>
        <w:rPr>
          <w:rFonts w:ascii="Arial" w:hAnsi="Arial" w:cs="Arial"/>
          <w:sz w:val="24"/>
          <w:szCs w:val="24"/>
        </w:rPr>
      </w:pPr>
    </w:p>
    <w:p w14:paraId="11CBFB69" w14:textId="77777777"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17.9. A extinção determinada por ato unilateral da Administração e a extinção consensual deverão ser precedidas de autorização escrita e fundamentada da autoridade competente e reduzidas a termo no respectivo processo. </w:t>
      </w:r>
    </w:p>
    <w:p w14:paraId="5978B493" w14:textId="77777777" w:rsidR="00F12212" w:rsidRPr="00EB645F" w:rsidRDefault="00F12212" w:rsidP="00EB645F">
      <w:pPr>
        <w:pStyle w:val="Corpodetexto"/>
        <w:spacing w:line="360" w:lineRule="auto"/>
        <w:ind w:left="-2" w:firstLine="0"/>
        <w:rPr>
          <w:rFonts w:ascii="Arial" w:hAnsi="Arial" w:cs="Arial"/>
          <w:sz w:val="24"/>
          <w:szCs w:val="24"/>
        </w:rPr>
      </w:pPr>
    </w:p>
    <w:p w14:paraId="06B4458B" w14:textId="7B69EC7F" w:rsidR="00F12212" w:rsidRPr="00EB645F" w:rsidRDefault="00F12212" w:rsidP="00EB645F">
      <w:pPr>
        <w:pStyle w:val="Corpodetexto"/>
        <w:spacing w:line="360" w:lineRule="auto"/>
        <w:ind w:left="-2" w:firstLine="0"/>
        <w:rPr>
          <w:rFonts w:ascii="Arial" w:hAnsi="Arial" w:cs="Arial"/>
          <w:sz w:val="24"/>
          <w:szCs w:val="24"/>
        </w:rPr>
      </w:pPr>
      <w:r w:rsidRPr="00EB645F">
        <w:rPr>
          <w:rFonts w:ascii="Arial" w:hAnsi="Arial" w:cs="Arial"/>
          <w:sz w:val="24"/>
          <w:szCs w:val="24"/>
        </w:rPr>
        <w:t>17.10. Quando a extinção decorrer de culpa exclusiva da Administração, a Detentora da Ata</w:t>
      </w:r>
      <w:r w:rsidR="002602ED" w:rsidRPr="00EB645F">
        <w:rPr>
          <w:rFonts w:ascii="Arial" w:hAnsi="Arial" w:cs="Arial"/>
          <w:sz w:val="24"/>
          <w:szCs w:val="24"/>
        </w:rPr>
        <w:t xml:space="preserve"> </w:t>
      </w:r>
      <w:r w:rsidRPr="00EB645F">
        <w:rPr>
          <w:rFonts w:ascii="Arial" w:hAnsi="Arial" w:cs="Arial"/>
          <w:sz w:val="24"/>
          <w:szCs w:val="24"/>
        </w:rPr>
        <w:t xml:space="preserve">será ressarcida pelos prejuízos regularmente comprovados que houver sofrido e terá direito a: </w:t>
      </w:r>
    </w:p>
    <w:p w14:paraId="4CDCACAD" w14:textId="77777777" w:rsidR="005B07C0" w:rsidRPr="00EB645F" w:rsidRDefault="005B07C0" w:rsidP="00EB645F">
      <w:pPr>
        <w:pStyle w:val="Corpodetexto"/>
        <w:spacing w:line="360" w:lineRule="auto"/>
        <w:ind w:left="-2" w:firstLine="0"/>
        <w:rPr>
          <w:rFonts w:ascii="Arial" w:hAnsi="Arial" w:cs="Arial"/>
          <w:sz w:val="24"/>
          <w:szCs w:val="24"/>
        </w:rPr>
      </w:pPr>
    </w:p>
    <w:p w14:paraId="48D9581E" w14:textId="77777777" w:rsidR="00F12212" w:rsidRPr="00EB645F" w:rsidRDefault="00F12212" w:rsidP="00EB645F">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 devolução da garantia; </w:t>
      </w:r>
    </w:p>
    <w:p w14:paraId="5516469F" w14:textId="77777777" w:rsidR="00F12212" w:rsidRPr="00EB645F" w:rsidRDefault="00F12212" w:rsidP="00EB645F">
      <w:pPr>
        <w:pStyle w:val="Corpodetexto"/>
        <w:spacing w:line="360" w:lineRule="auto"/>
        <w:ind w:left="0" w:firstLine="0"/>
        <w:rPr>
          <w:rFonts w:ascii="Arial" w:hAnsi="Arial" w:cs="Arial"/>
          <w:sz w:val="24"/>
          <w:szCs w:val="24"/>
          <w:lang w:eastAsia="zh-CN"/>
        </w:rPr>
      </w:pPr>
      <w:r w:rsidRPr="00EB645F">
        <w:rPr>
          <w:rFonts w:ascii="Arial" w:hAnsi="Arial" w:cs="Arial"/>
          <w:sz w:val="24"/>
          <w:szCs w:val="24"/>
        </w:rPr>
        <w:t>II- pagamentos devidos pela execução da Ata</w:t>
      </w:r>
      <w:r w:rsidR="002B4041" w:rsidRPr="00EB645F">
        <w:rPr>
          <w:rFonts w:ascii="Arial" w:hAnsi="Arial" w:cs="Arial"/>
          <w:sz w:val="24"/>
          <w:szCs w:val="24"/>
        </w:rPr>
        <w:t xml:space="preserve"> </w:t>
      </w:r>
      <w:r w:rsidRPr="00EB645F">
        <w:rPr>
          <w:rFonts w:ascii="Arial" w:hAnsi="Arial" w:cs="Arial"/>
          <w:sz w:val="24"/>
          <w:szCs w:val="24"/>
        </w:rPr>
        <w:t xml:space="preserve">até a data de extinção; </w:t>
      </w:r>
    </w:p>
    <w:p w14:paraId="52A025CA" w14:textId="77777777" w:rsidR="00F12212" w:rsidRPr="00EB645F" w:rsidRDefault="00F12212" w:rsidP="00EB645F">
      <w:pPr>
        <w:pStyle w:val="Corpodetexto"/>
        <w:spacing w:line="360" w:lineRule="auto"/>
        <w:ind w:left="0" w:firstLine="0"/>
        <w:rPr>
          <w:rFonts w:ascii="Arial" w:hAnsi="Arial" w:cs="Arial"/>
          <w:sz w:val="24"/>
          <w:szCs w:val="24"/>
        </w:rPr>
      </w:pPr>
      <w:r w:rsidRPr="00EB645F">
        <w:rPr>
          <w:rFonts w:ascii="Arial" w:hAnsi="Arial" w:cs="Arial"/>
          <w:sz w:val="24"/>
          <w:szCs w:val="24"/>
        </w:rPr>
        <w:t>III-</w:t>
      </w:r>
      <w:r w:rsidR="002B4041" w:rsidRPr="00EB645F">
        <w:rPr>
          <w:rFonts w:ascii="Arial" w:hAnsi="Arial" w:cs="Arial"/>
          <w:sz w:val="24"/>
          <w:szCs w:val="24"/>
        </w:rPr>
        <w:t xml:space="preserve"> </w:t>
      </w:r>
      <w:r w:rsidRPr="00EB645F">
        <w:rPr>
          <w:rFonts w:ascii="Arial" w:hAnsi="Arial" w:cs="Arial"/>
          <w:sz w:val="24"/>
          <w:szCs w:val="24"/>
        </w:rPr>
        <w:t>pagame</w:t>
      </w:r>
      <w:r w:rsidR="002B4041" w:rsidRPr="00EB645F">
        <w:rPr>
          <w:rFonts w:ascii="Arial" w:hAnsi="Arial" w:cs="Arial"/>
          <w:sz w:val="24"/>
          <w:szCs w:val="24"/>
        </w:rPr>
        <w:t xml:space="preserve">nto do custo da desmobilização, </w:t>
      </w:r>
      <w:r w:rsidRPr="00EB645F">
        <w:rPr>
          <w:rFonts w:ascii="Arial" w:hAnsi="Arial" w:cs="Arial"/>
          <w:sz w:val="24"/>
          <w:szCs w:val="24"/>
        </w:rPr>
        <w:t>compromissória ou compromisso arbitral, ou por decisão judicial.</w:t>
      </w:r>
    </w:p>
    <w:p w14:paraId="64D6A307" w14:textId="77777777" w:rsidR="00F12212" w:rsidRPr="00EB645F" w:rsidRDefault="00F12212" w:rsidP="00EB645F">
      <w:pPr>
        <w:pStyle w:val="Corpodetexto"/>
        <w:spacing w:line="360" w:lineRule="auto"/>
        <w:ind w:left="0" w:firstLine="0"/>
        <w:rPr>
          <w:rFonts w:ascii="Arial" w:hAnsi="Arial" w:cs="Arial"/>
          <w:sz w:val="24"/>
          <w:szCs w:val="24"/>
          <w:lang w:eastAsia="zh-CN"/>
        </w:rPr>
      </w:pPr>
    </w:p>
    <w:p w14:paraId="19392BEC"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17.11. Constituirão motivos para extinção da Ata de Registro de Preços, a qual deverá ser formalmente motivada nos autos do processo, assegurados o contraditório e a ampla defesa, as situações previstas nos incisos I ao IX do art. 137º da Lei nº 14.133, de </w:t>
      </w:r>
      <w:proofErr w:type="gramStart"/>
      <w:r w:rsidRPr="00EB645F">
        <w:rPr>
          <w:rFonts w:ascii="Arial" w:hAnsi="Arial" w:cs="Arial"/>
          <w:sz w:val="24"/>
          <w:szCs w:val="24"/>
        </w:rPr>
        <w:t>1</w:t>
      </w:r>
      <w:proofErr w:type="gramEnd"/>
      <w:r w:rsidRPr="00EB645F">
        <w:rPr>
          <w:rFonts w:ascii="Arial" w:hAnsi="Arial" w:cs="Arial"/>
          <w:sz w:val="24"/>
          <w:szCs w:val="24"/>
        </w:rPr>
        <w:t xml:space="preserve"> de abril de 2021: </w:t>
      </w:r>
    </w:p>
    <w:p w14:paraId="4156B12F" w14:textId="77777777" w:rsidR="00F12212" w:rsidRPr="00EB645F" w:rsidRDefault="00F12212" w:rsidP="00EB645F">
      <w:pPr>
        <w:pStyle w:val="Corpodetexto"/>
        <w:spacing w:line="360" w:lineRule="auto"/>
        <w:rPr>
          <w:rFonts w:ascii="Arial" w:hAnsi="Arial" w:cs="Arial"/>
          <w:sz w:val="24"/>
          <w:szCs w:val="24"/>
        </w:rPr>
      </w:pPr>
    </w:p>
    <w:p w14:paraId="35D8379C"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I- não cumprimento ou cumprimento irregular de normas editalícias ou de cláusulas da Ata, de especificações, de projetos ou de prazos; </w:t>
      </w:r>
    </w:p>
    <w:p w14:paraId="42DA25DA"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II- desatendimento das determinações regulares emitidas pela autoridade designada para acompanhar e fiscalizar sua execução ou por autoridade superior; </w:t>
      </w:r>
    </w:p>
    <w:p w14:paraId="45EAEF4A"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III-alteração social ou modificação da finalidade ou da estrutura da empresa que restrinja sua capacidade de concluir a Ata; </w:t>
      </w:r>
    </w:p>
    <w:p w14:paraId="60EAD494"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IV-decretação de falência ou de insolvência civil, dissolução da sociedade ou falecimento da Ata de Registro de Preços; </w:t>
      </w:r>
    </w:p>
    <w:p w14:paraId="2BEA24C8"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V- caso fortuito ou força maior, regularmente comprovados, impeditivos da execução da Ata; </w:t>
      </w:r>
    </w:p>
    <w:p w14:paraId="5091DF87"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VI-atraso na obtenção da licença ambiental, ou impossibilidade de obtê-la, ou alteração substancial do anteprojeto que dela resultar, ainda que obtida no prazo previsto; </w:t>
      </w:r>
    </w:p>
    <w:p w14:paraId="073913D7"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VII- </w:t>
      </w:r>
      <w:proofErr w:type="gramStart"/>
      <w:r w:rsidRPr="00EB645F">
        <w:rPr>
          <w:rFonts w:ascii="Arial" w:hAnsi="Arial" w:cs="Arial"/>
          <w:sz w:val="24"/>
          <w:szCs w:val="24"/>
        </w:rPr>
        <w:t>atraso na liberação das áreas sujeitas</w:t>
      </w:r>
      <w:proofErr w:type="gramEnd"/>
      <w:r w:rsidRPr="00EB645F">
        <w:rPr>
          <w:rFonts w:ascii="Arial" w:hAnsi="Arial" w:cs="Arial"/>
          <w:sz w:val="24"/>
          <w:szCs w:val="24"/>
        </w:rPr>
        <w:t xml:space="preserve"> a desapropriação, a desocupação ou a servidão administrativa, ou impossibilidade de liberação dessas áreas; </w:t>
      </w:r>
    </w:p>
    <w:p w14:paraId="33BAD1C2"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 xml:space="preserve">VIII- razões de interesse público, justificadas pela autoridade máxima do órgão ou da detentora da ata; </w:t>
      </w:r>
    </w:p>
    <w:p w14:paraId="210DD13A" w14:textId="77777777" w:rsidR="00F12212"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IX-não cumprimento das obrigações relativas à reserva de cargos prevista em lei, bem como em outras normas específicas, para pessoa com deficiência, para reabilitado da Previdência Social ou para aprendiz.</w:t>
      </w:r>
    </w:p>
    <w:p w14:paraId="2A205811" w14:textId="77777777" w:rsidR="00F12212" w:rsidRPr="00EB645F" w:rsidRDefault="00F12212" w:rsidP="00EB645F">
      <w:pPr>
        <w:pStyle w:val="Corpodetexto"/>
        <w:spacing w:line="360" w:lineRule="auto"/>
        <w:ind w:left="0" w:firstLine="0"/>
        <w:rPr>
          <w:rFonts w:ascii="Arial" w:hAnsi="Arial" w:cs="Arial"/>
          <w:sz w:val="24"/>
          <w:szCs w:val="24"/>
          <w:lang w:eastAsia="zh-CN"/>
        </w:rPr>
      </w:pPr>
    </w:p>
    <w:p w14:paraId="35DF4E48"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17.12. A Detentora da Ata de Registro de Preços terá direito à extinção nas seguintes hipóteses previstas no parágrafo § 2º, incisos I ao V do art. 137º da Lei nº 14.133, de </w:t>
      </w:r>
      <w:proofErr w:type="gramStart"/>
      <w:r w:rsidRPr="00EB645F">
        <w:rPr>
          <w:rFonts w:ascii="Arial" w:hAnsi="Arial" w:cs="Arial"/>
          <w:b w:val="0"/>
          <w:sz w:val="24"/>
          <w:szCs w:val="24"/>
        </w:rPr>
        <w:t>1</w:t>
      </w:r>
      <w:proofErr w:type="gramEnd"/>
      <w:r w:rsidRPr="00EB645F">
        <w:rPr>
          <w:rFonts w:ascii="Arial" w:hAnsi="Arial" w:cs="Arial"/>
          <w:b w:val="0"/>
          <w:sz w:val="24"/>
          <w:szCs w:val="24"/>
        </w:rPr>
        <w:t xml:space="preserve"> de abril de 2021: </w:t>
      </w:r>
    </w:p>
    <w:p w14:paraId="52CAEC48" w14:textId="77777777" w:rsidR="00F12212" w:rsidRPr="00EB645F" w:rsidRDefault="00F12212" w:rsidP="00EB645F">
      <w:pPr>
        <w:pStyle w:val="Corpodetexto"/>
        <w:spacing w:line="360" w:lineRule="auto"/>
        <w:rPr>
          <w:rFonts w:ascii="Arial" w:hAnsi="Arial" w:cs="Arial"/>
          <w:sz w:val="24"/>
          <w:szCs w:val="24"/>
          <w:lang w:eastAsia="zh-CN"/>
        </w:rPr>
      </w:pPr>
    </w:p>
    <w:p w14:paraId="4DD774FA"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supressão, por parte da Administração, de obras, serviços ou compras que acarrete modificação do valor inicial da ata além do limite permitido no art. 125 desta Lei; </w:t>
      </w:r>
    </w:p>
    <w:p w14:paraId="5DAF6719"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lastRenderedPageBreak/>
        <w:t xml:space="preserve">II- suspensão de execução da ata, por ordem escrita da Administração, por prazo superior a </w:t>
      </w:r>
      <w:proofErr w:type="gramStart"/>
      <w:r w:rsidRPr="00EB645F">
        <w:rPr>
          <w:rFonts w:ascii="Arial" w:hAnsi="Arial" w:cs="Arial"/>
          <w:b w:val="0"/>
          <w:sz w:val="24"/>
          <w:szCs w:val="24"/>
        </w:rPr>
        <w:t>3</w:t>
      </w:r>
      <w:proofErr w:type="gramEnd"/>
      <w:r w:rsidRPr="00EB645F">
        <w:rPr>
          <w:rFonts w:ascii="Arial" w:hAnsi="Arial" w:cs="Arial"/>
          <w:b w:val="0"/>
          <w:sz w:val="24"/>
          <w:szCs w:val="24"/>
        </w:rPr>
        <w:t xml:space="preserve"> (três) meses; </w:t>
      </w:r>
    </w:p>
    <w:p w14:paraId="2D13007A" w14:textId="29A2BD86"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III-repetidas suspensões que totalizem 90 (noventa) dias úteis, independentemente do</w:t>
      </w:r>
      <w:r w:rsidR="002602ED" w:rsidRPr="00EB645F">
        <w:rPr>
          <w:rFonts w:ascii="Arial" w:hAnsi="Arial" w:cs="Arial"/>
          <w:b w:val="0"/>
          <w:sz w:val="24"/>
          <w:szCs w:val="24"/>
        </w:rPr>
        <w:t xml:space="preserve"> </w:t>
      </w:r>
      <w:r w:rsidRPr="00EB645F">
        <w:rPr>
          <w:rFonts w:ascii="Arial" w:hAnsi="Arial" w:cs="Arial"/>
          <w:b w:val="0"/>
          <w:sz w:val="24"/>
          <w:szCs w:val="24"/>
        </w:rPr>
        <w:t xml:space="preserve">pagamento obrigatório de indenização pelas sucessivas e </w:t>
      </w:r>
      <w:r w:rsidRPr="00EB645F">
        <w:rPr>
          <w:rFonts w:ascii="Arial" w:hAnsi="Arial" w:cs="Arial"/>
          <w:b w:val="0"/>
          <w:sz w:val="24"/>
          <w:szCs w:val="24"/>
          <w:u w:val="single"/>
        </w:rPr>
        <w:t>imprevistas pela ata</w:t>
      </w:r>
      <w:r w:rsidRPr="00EB645F">
        <w:rPr>
          <w:rFonts w:ascii="Arial" w:hAnsi="Arial" w:cs="Arial"/>
          <w:b w:val="0"/>
          <w:sz w:val="24"/>
          <w:szCs w:val="24"/>
        </w:rPr>
        <w:t xml:space="preserve"> desmobilizações e mobilizações e outras previstas;</w:t>
      </w:r>
    </w:p>
    <w:p w14:paraId="4D060C5B"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IV-atraso superior a </w:t>
      </w:r>
      <w:proofErr w:type="gramStart"/>
      <w:r w:rsidRPr="00EB645F">
        <w:rPr>
          <w:rFonts w:ascii="Arial" w:hAnsi="Arial" w:cs="Arial"/>
          <w:b w:val="0"/>
          <w:sz w:val="24"/>
          <w:szCs w:val="24"/>
        </w:rPr>
        <w:t>2</w:t>
      </w:r>
      <w:proofErr w:type="gramEnd"/>
      <w:r w:rsidRPr="00EB645F">
        <w:rPr>
          <w:rFonts w:ascii="Arial" w:hAnsi="Arial" w:cs="Arial"/>
          <w:b w:val="0"/>
          <w:sz w:val="24"/>
          <w:szCs w:val="24"/>
        </w:rPr>
        <w:t xml:space="preserve"> (dois) meses, contado da emissão da nota fiscal, dos pagamentos ou de parcelas de pagamentos devidos pela Administração por despesas de obras, serviços ou fornecimentos; </w:t>
      </w:r>
    </w:p>
    <w:p w14:paraId="7C14D632"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 não liberação pela Administração, nos prazos da ara, de área, local ou objeto, para execução de obra, serviço ou fornecimento, e de fontes de materiais naturais especificadas no projeto, inclusive devido a atraso ou descumprimento das obrigações atribuídas pela ata à Administração relacionadas </w:t>
      </w:r>
      <w:proofErr w:type="gramStart"/>
      <w:r w:rsidRPr="00EB645F">
        <w:rPr>
          <w:rFonts w:ascii="Arial" w:hAnsi="Arial" w:cs="Arial"/>
          <w:b w:val="0"/>
          <w:sz w:val="24"/>
          <w:szCs w:val="24"/>
        </w:rPr>
        <w:t>a</w:t>
      </w:r>
      <w:proofErr w:type="gramEnd"/>
      <w:r w:rsidRPr="00EB645F">
        <w:rPr>
          <w:rFonts w:ascii="Arial" w:hAnsi="Arial" w:cs="Arial"/>
          <w:b w:val="0"/>
          <w:sz w:val="24"/>
          <w:szCs w:val="24"/>
        </w:rPr>
        <w:t xml:space="preserve"> desapropriação, a desocupação de áreas públicas ou a licenciamento ambiental;</w:t>
      </w:r>
    </w:p>
    <w:p w14:paraId="466A45E2"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VI-Para a extinção a que se referem os incisos II, III e IV do § 2º do art. 137º da Lei nº 14.133, de </w:t>
      </w:r>
      <w:proofErr w:type="gramStart"/>
      <w:r w:rsidRPr="00EB645F">
        <w:rPr>
          <w:rFonts w:ascii="Arial" w:hAnsi="Arial" w:cs="Arial"/>
          <w:b w:val="0"/>
          <w:sz w:val="24"/>
          <w:szCs w:val="24"/>
        </w:rPr>
        <w:t>1</w:t>
      </w:r>
      <w:proofErr w:type="gramEnd"/>
      <w:r w:rsidRPr="00EB645F">
        <w:rPr>
          <w:rFonts w:ascii="Arial" w:hAnsi="Arial" w:cs="Arial"/>
          <w:b w:val="0"/>
          <w:sz w:val="24"/>
          <w:szCs w:val="24"/>
        </w:rPr>
        <w:t xml:space="preserve"> de abril de 2021, deverão ser observadas os incisos I e II do § 3º do art.137º da mesma Lei;</w:t>
      </w:r>
    </w:p>
    <w:p w14:paraId="7607C38B"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VII- Os casos de rescisão serão formalmente motivados nos autos do processo, assegurado o contraditório e a ampla defesa. </w:t>
      </w:r>
    </w:p>
    <w:p w14:paraId="22E5A089" w14:textId="77777777" w:rsidR="00F12212" w:rsidRPr="00EB645F" w:rsidRDefault="00F12212" w:rsidP="00EB645F">
      <w:pPr>
        <w:pStyle w:val="Ttulo10"/>
        <w:spacing w:line="360" w:lineRule="auto"/>
        <w:ind w:hanging="2"/>
        <w:jc w:val="both"/>
        <w:rPr>
          <w:rFonts w:ascii="Arial" w:hAnsi="Arial" w:cs="Arial"/>
          <w:b w:val="0"/>
          <w:sz w:val="24"/>
          <w:szCs w:val="24"/>
        </w:rPr>
      </w:pPr>
    </w:p>
    <w:p w14:paraId="5E4C771E"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17.13. A rescisão da Ata de Registro de Preços poderá ser: </w:t>
      </w:r>
    </w:p>
    <w:p w14:paraId="3682A173" w14:textId="634D7B0B"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I-</w:t>
      </w:r>
      <w:r w:rsidR="002602ED" w:rsidRPr="00EB645F">
        <w:rPr>
          <w:rFonts w:ascii="Arial" w:hAnsi="Arial" w:cs="Arial"/>
          <w:b w:val="0"/>
          <w:sz w:val="24"/>
          <w:szCs w:val="24"/>
        </w:rPr>
        <w:t xml:space="preserve"> </w:t>
      </w:r>
      <w:proofErr w:type="gramStart"/>
      <w:r w:rsidRPr="00EB645F">
        <w:rPr>
          <w:rFonts w:ascii="Arial" w:hAnsi="Arial" w:cs="Arial"/>
          <w:b w:val="0"/>
          <w:sz w:val="24"/>
          <w:szCs w:val="24"/>
        </w:rPr>
        <w:t>determinada por ato unilateral e escrito da Administração</w:t>
      </w:r>
      <w:proofErr w:type="gramEnd"/>
      <w:r w:rsidRPr="00EB645F">
        <w:rPr>
          <w:rFonts w:ascii="Arial" w:hAnsi="Arial" w:cs="Arial"/>
          <w:b w:val="0"/>
          <w:sz w:val="24"/>
          <w:szCs w:val="24"/>
        </w:rPr>
        <w:t xml:space="preserve">, exceto no caso de descumprimento decorrente de sua própria conduta; </w:t>
      </w:r>
    </w:p>
    <w:p w14:paraId="4C7893AA" w14:textId="77777777" w:rsidR="00F12212" w:rsidRPr="00EB645F" w:rsidRDefault="00F12212" w:rsidP="00EB645F">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 consensual, por acordo entre as partes, por conciliação, por mediação ou por comitê de resolução de disputas, desde que haja interesse da Administração; </w:t>
      </w:r>
    </w:p>
    <w:p w14:paraId="48C5C742" w14:textId="2E764C22" w:rsidR="002C5F44" w:rsidRPr="00EB645F" w:rsidRDefault="00F12212" w:rsidP="00EB645F">
      <w:pPr>
        <w:pStyle w:val="Corpodetexto"/>
        <w:spacing w:line="360" w:lineRule="auto"/>
        <w:rPr>
          <w:rFonts w:ascii="Arial" w:hAnsi="Arial" w:cs="Arial"/>
          <w:sz w:val="24"/>
          <w:szCs w:val="24"/>
        </w:rPr>
      </w:pPr>
      <w:r w:rsidRPr="00EB645F">
        <w:rPr>
          <w:rFonts w:ascii="Arial" w:hAnsi="Arial" w:cs="Arial"/>
          <w:sz w:val="24"/>
          <w:szCs w:val="24"/>
        </w:rPr>
        <w:t>III-</w:t>
      </w:r>
      <w:r w:rsidR="002602ED" w:rsidRPr="00EB645F">
        <w:rPr>
          <w:rFonts w:ascii="Arial" w:hAnsi="Arial" w:cs="Arial"/>
          <w:sz w:val="24"/>
          <w:szCs w:val="24"/>
        </w:rPr>
        <w:t xml:space="preserve"> </w:t>
      </w:r>
      <w:r w:rsidRPr="00EB645F">
        <w:rPr>
          <w:rFonts w:ascii="Arial" w:hAnsi="Arial" w:cs="Arial"/>
          <w:sz w:val="24"/>
          <w:szCs w:val="24"/>
        </w:rPr>
        <w:t>determinada por decisão arbitral, em decorrência de cláusula compromissória ou compromisso arbitral, ou por decisão judicial.</w:t>
      </w:r>
    </w:p>
    <w:p w14:paraId="667A1B65" w14:textId="77777777" w:rsidR="00F12212" w:rsidRPr="00EB645F" w:rsidRDefault="00F12212" w:rsidP="00EB645F">
      <w:pPr>
        <w:pStyle w:val="Corpodetexto"/>
        <w:spacing w:line="360" w:lineRule="auto"/>
        <w:rPr>
          <w:rFonts w:ascii="Arial" w:hAnsi="Arial" w:cs="Arial"/>
          <w:sz w:val="24"/>
          <w:szCs w:val="24"/>
          <w:lang w:eastAsia="zh-CN"/>
        </w:rPr>
      </w:pPr>
    </w:p>
    <w:p w14:paraId="7579EB86" w14:textId="77777777" w:rsidR="002C5F44" w:rsidRPr="00EB645F" w:rsidRDefault="0015040B" w:rsidP="00EB645F">
      <w:pPr>
        <w:pStyle w:val="Corpodetexto"/>
        <w:spacing w:line="360" w:lineRule="auto"/>
        <w:rPr>
          <w:rFonts w:ascii="Arial" w:hAnsi="Arial" w:cs="Arial"/>
          <w:b/>
          <w:sz w:val="24"/>
          <w:szCs w:val="24"/>
        </w:rPr>
      </w:pPr>
      <w:r w:rsidRPr="00EB645F">
        <w:rPr>
          <w:rFonts w:ascii="Arial" w:hAnsi="Arial" w:cs="Arial"/>
          <w:b/>
          <w:sz w:val="24"/>
          <w:szCs w:val="24"/>
        </w:rPr>
        <w:lastRenderedPageBreak/>
        <w:t>18</w:t>
      </w:r>
      <w:r w:rsidR="002C5F44" w:rsidRPr="00EB645F">
        <w:rPr>
          <w:rFonts w:ascii="Arial" w:hAnsi="Arial" w:cs="Arial"/>
          <w:b/>
          <w:sz w:val="24"/>
          <w:szCs w:val="24"/>
        </w:rPr>
        <w:t xml:space="preserve">. DO PRAZO DE EXECUÇÃO </w:t>
      </w:r>
    </w:p>
    <w:p w14:paraId="614D5ADB" w14:textId="77777777" w:rsidR="0015040B" w:rsidRPr="00EB645F" w:rsidRDefault="0015040B" w:rsidP="00EB645F">
      <w:pPr>
        <w:pStyle w:val="Corpodetexto"/>
        <w:spacing w:line="360" w:lineRule="auto"/>
        <w:rPr>
          <w:rFonts w:ascii="Arial" w:hAnsi="Arial" w:cs="Arial"/>
          <w:b/>
          <w:sz w:val="24"/>
          <w:szCs w:val="24"/>
        </w:rPr>
      </w:pPr>
    </w:p>
    <w:p w14:paraId="6FA3620A" w14:textId="77777777"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 xml:space="preserve">18.1. Os produtos serão solicitados conforme a necessidade do Município, conforme a Ata de Registro de Preços e apresentação de requisição/solicitação devidamente assinada, com identificação do respectivo servidor competente. </w:t>
      </w:r>
    </w:p>
    <w:p w14:paraId="69F51BB5" w14:textId="77777777" w:rsidR="0015040B" w:rsidRPr="00EB645F" w:rsidRDefault="0015040B" w:rsidP="00EB645F">
      <w:pPr>
        <w:pStyle w:val="Corpodetexto"/>
        <w:spacing w:line="360" w:lineRule="auto"/>
        <w:rPr>
          <w:rFonts w:ascii="Arial" w:hAnsi="Arial" w:cs="Arial"/>
          <w:sz w:val="24"/>
          <w:szCs w:val="24"/>
        </w:rPr>
      </w:pPr>
    </w:p>
    <w:p w14:paraId="7B34D52D" w14:textId="77777777"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18.2. Os produtos, objeto desta Licitação, deverão ser fornecidos em perfeita condição de utilização e normas da ABNT, e desse ANEXO I;</w:t>
      </w:r>
    </w:p>
    <w:p w14:paraId="34E32B2A" w14:textId="77777777" w:rsidR="0015040B" w:rsidRPr="00EB645F" w:rsidRDefault="0015040B" w:rsidP="00EB645F">
      <w:pPr>
        <w:pStyle w:val="Corpodetexto"/>
        <w:spacing w:line="360" w:lineRule="auto"/>
        <w:rPr>
          <w:rFonts w:ascii="Arial" w:hAnsi="Arial" w:cs="Arial"/>
          <w:sz w:val="24"/>
          <w:szCs w:val="24"/>
        </w:rPr>
      </w:pPr>
    </w:p>
    <w:p w14:paraId="09FBC201" w14:textId="77777777"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 xml:space="preserve">18.3. Os produtos deverão ser executados a partir da publicação da Ata de Registro de Preços até findar a vigência da mesma. </w:t>
      </w:r>
    </w:p>
    <w:p w14:paraId="1A4E4861" w14:textId="77777777" w:rsidR="0015040B" w:rsidRPr="00EB645F" w:rsidRDefault="0015040B" w:rsidP="00EB645F">
      <w:pPr>
        <w:pStyle w:val="Corpodetexto"/>
        <w:spacing w:line="360" w:lineRule="auto"/>
        <w:rPr>
          <w:rFonts w:ascii="Arial" w:hAnsi="Arial" w:cs="Arial"/>
          <w:sz w:val="24"/>
          <w:szCs w:val="24"/>
        </w:rPr>
      </w:pPr>
    </w:p>
    <w:p w14:paraId="483B6490" w14:textId="77777777" w:rsidR="0015040B" w:rsidRPr="00EB645F" w:rsidRDefault="0015040B" w:rsidP="00EB645F">
      <w:pPr>
        <w:pStyle w:val="Corpodetexto"/>
        <w:spacing w:line="360" w:lineRule="auto"/>
        <w:rPr>
          <w:rFonts w:ascii="Arial" w:hAnsi="Arial" w:cs="Arial"/>
          <w:sz w:val="24"/>
          <w:szCs w:val="24"/>
        </w:rPr>
      </w:pPr>
      <w:r w:rsidRPr="00EB645F">
        <w:rPr>
          <w:rFonts w:ascii="Arial" w:hAnsi="Arial" w:cs="Arial"/>
          <w:sz w:val="24"/>
          <w:szCs w:val="24"/>
        </w:rPr>
        <w:t xml:space="preserve">18.4. A não execução do objeto será motivo de aplicação das penalidades previstas neste edital, bem como nas sanções elencadas no Instrumento Convocatório do Pregão, e ainda conforme rege a Lei nº 14.133, de </w:t>
      </w:r>
      <w:proofErr w:type="gramStart"/>
      <w:r w:rsidRPr="00EB645F">
        <w:rPr>
          <w:rFonts w:ascii="Arial" w:hAnsi="Arial" w:cs="Arial"/>
          <w:sz w:val="24"/>
          <w:szCs w:val="24"/>
        </w:rPr>
        <w:t>1</w:t>
      </w:r>
      <w:proofErr w:type="gramEnd"/>
      <w:r w:rsidRPr="00EB645F">
        <w:rPr>
          <w:rFonts w:ascii="Arial" w:hAnsi="Arial" w:cs="Arial"/>
          <w:sz w:val="24"/>
          <w:szCs w:val="24"/>
        </w:rPr>
        <w:t xml:space="preserve"> de abril de 2021.</w:t>
      </w:r>
    </w:p>
    <w:p w14:paraId="298DD26A" w14:textId="77777777" w:rsidR="0015040B" w:rsidRPr="00EB645F" w:rsidRDefault="0015040B" w:rsidP="00EB645F">
      <w:pPr>
        <w:pStyle w:val="Corpodetexto"/>
        <w:spacing w:line="360" w:lineRule="auto"/>
        <w:rPr>
          <w:rFonts w:ascii="Arial" w:hAnsi="Arial" w:cs="Arial"/>
          <w:b/>
          <w:sz w:val="24"/>
          <w:szCs w:val="24"/>
        </w:rPr>
      </w:pPr>
    </w:p>
    <w:p w14:paraId="40CDE7C7" w14:textId="77777777" w:rsidR="002C5F44" w:rsidRPr="00EB645F" w:rsidRDefault="002C5F44" w:rsidP="00EB645F">
      <w:pPr>
        <w:pStyle w:val="Corpodetexto"/>
        <w:spacing w:line="360" w:lineRule="auto"/>
        <w:rPr>
          <w:rFonts w:ascii="Arial" w:hAnsi="Arial" w:cs="Arial"/>
          <w:sz w:val="24"/>
          <w:szCs w:val="24"/>
        </w:rPr>
      </w:pPr>
    </w:p>
    <w:p w14:paraId="36418AC5" w14:textId="77777777" w:rsidR="00172B5C" w:rsidRPr="00EB645F" w:rsidRDefault="00216278" w:rsidP="00EB645F">
      <w:pPr>
        <w:pStyle w:val="Corpodetexto"/>
        <w:spacing w:line="360" w:lineRule="auto"/>
        <w:rPr>
          <w:rFonts w:ascii="Arial" w:hAnsi="Arial" w:cs="Arial"/>
          <w:b/>
          <w:sz w:val="24"/>
          <w:szCs w:val="24"/>
        </w:rPr>
      </w:pPr>
      <w:r w:rsidRPr="00EB645F">
        <w:rPr>
          <w:rFonts w:ascii="Arial" w:hAnsi="Arial" w:cs="Arial"/>
          <w:b/>
          <w:sz w:val="24"/>
          <w:szCs w:val="24"/>
        </w:rPr>
        <w:t>19</w:t>
      </w:r>
      <w:r w:rsidR="00172B5C" w:rsidRPr="00EB645F">
        <w:rPr>
          <w:rFonts w:ascii="Arial" w:hAnsi="Arial" w:cs="Arial"/>
          <w:b/>
          <w:sz w:val="24"/>
          <w:szCs w:val="24"/>
        </w:rPr>
        <w:t>. DO RE</w:t>
      </w:r>
      <w:r w:rsidRPr="00EB645F">
        <w:rPr>
          <w:rFonts w:ascii="Arial" w:hAnsi="Arial" w:cs="Arial"/>
          <w:b/>
          <w:sz w:val="24"/>
          <w:szCs w:val="24"/>
        </w:rPr>
        <w:t>CEBIMENTO DO OBJETO DA ATA DE REGISTRO DE PREÇO</w:t>
      </w:r>
    </w:p>
    <w:p w14:paraId="0B757A5E" w14:textId="77777777" w:rsidR="00216278" w:rsidRPr="00EB645F" w:rsidRDefault="00216278" w:rsidP="00EB645F">
      <w:pPr>
        <w:pStyle w:val="Corpodetexto"/>
        <w:spacing w:line="360" w:lineRule="auto"/>
        <w:rPr>
          <w:rFonts w:ascii="Arial" w:hAnsi="Arial" w:cs="Arial"/>
          <w:b/>
          <w:sz w:val="24"/>
          <w:szCs w:val="24"/>
        </w:rPr>
      </w:pPr>
    </w:p>
    <w:p w14:paraId="34E4109C"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19.1. O objeto da Ata será recebido de forma </w:t>
      </w:r>
      <w:r w:rsidRPr="00EB645F">
        <w:rPr>
          <w:rFonts w:ascii="Arial" w:hAnsi="Arial" w:cs="Arial"/>
          <w:b/>
          <w:i/>
          <w:sz w:val="24"/>
          <w:szCs w:val="24"/>
          <w:u w:val="single"/>
        </w:rPr>
        <w:t>provisória e definitiva</w:t>
      </w:r>
      <w:r w:rsidRPr="00EB645F">
        <w:rPr>
          <w:rFonts w:ascii="Arial" w:hAnsi="Arial" w:cs="Arial"/>
          <w:sz w:val="24"/>
          <w:szCs w:val="24"/>
        </w:rPr>
        <w:t xml:space="preserve">, as quais serão realizados na forma do art. 140º, inciso I da Lei nº 14.133, de </w:t>
      </w:r>
      <w:proofErr w:type="gramStart"/>
      <w:r w:rsidRPr="00EB645F">
        <w:rPr>
          <w:rFonts w:ascii="Arial" w:hAnsi="Arial" w:cs="Arial"/>
          <w:sz w:val="24"/>
          <w:szCs w:val="24"/>
        </w:rPr>
        <w:t>1</w:t>
      </w:r>
      <w:proofErr w:type="gramEnd"/>
      <w:r w:rsidRPr="00EB645F">
        <w:rPr>
          <w:rFonts w:ascii="Arial" w:hAnsi="Arial" w:cs="Arial"/>
          <w:sz w:val="24"/>
          <w:szCs w:val="24"/>
        </w:rPr>
        <w:t xml:space="preserve"> de abril de 2021, observadas as demais condições previstas em procedimento interno para o recebimento dos serviços da Ata: </w:t>
      </w:r>
    </w:p>
    <w:p w14:paraId="2C5E0DCF" w14:textId="77777777" w:rsidR="00216278" w:rsidRPr="00EB645F" w:rsidRDefault="00216278" w:rsidP="00EB645F">
      <w:pPr>
        <w:pStyle w:val="Corpodetexto"/>
        <w:spacing w:line="360" w:lineRule="auto"/>
        <w:rPr>
          <w:rFonts w:ascii="Arial" w:hAnsi="Arial" w:cs="Arial"/>
          <w:sz w:val="24"/>
          <w:szCs w:val="24"/>
        </w:rPr>
      </w:pPr>
    </w:p>
    <w:p w14:paraId="2F448F93"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19.1.1. </w:t>
      </w:r>
      <w:proofErr w:type="gramStart"/>
      <w:r w:rsidRPr="00EB645F">
        <w:rPr>
          <w:rFonts w:ascii="Arial" w:hAnsi="Arial" w:cs="Arial"/>
          <w:b/>
          <w:i/>
          <w:sz w:val="24"/>
          <w:szCs w:val="24"/>
          <w:u w:val="single"/>
        </w:rPr>
        <w:t>provisoriamente</w:t>
      </w:r>
      <w:proofErr w:type="gramEnd"/>
      <w:r w:rsidRPr="00EB645F">
        <w:rPr>
          <w:rFonts w:ascii="Arial" w:hAnsi="Arial" w:cs="Arial"/>
          <w:sz w:val="24"/>
          <w:szCs w:val="24"/>
        </w:rPr>
        <w:t xml:space="preserve">, pelo responsável por seu acompanhamento e fiscalização, mediante termo detalhado, quando verificado o cumprimento das exigências de caráter técnico; </w:t>
      </w:r>
    </w:p>
    <w:p w14:paraId="7444B7EA" w14:textId="77777777" w:rsidR="00216278" w:rsidRPr="00EB645F" w:rsidRDefault="00216278" w:rsidP="00EB645F">
      <w:pPr>
        <w:pStyle w:val="Corpodetexto"/>
        <w:spacing w:line="360" w:lineRule="auto"/>
        <w:rPr>
          <w:rFonts w:ascii="Arial" w:hAnsi="Arial" w:cs="Arial"/>
          <w:sz w:val="24"/>
          <w:szCs w:val="24"/>
        </w:rPr>
      </w:pPr>
    </w:p>
    <w:p w14:paraId="0B509116"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19.1.2. O Recebimento Provisório só poderá ocorrer se satisfeitas as seguintes condições: </w:t>
      </w:r>
    </w:p>
    <w:p w14:paraId="2CDA9CE2"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a) Realização de todos os ensaios e testes, envolvendo a completude de todos os serviços envolvidos na execução; </w:t>
      </w:r>
    </w:p>
    <w:p w14:paraId="59C1642A"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b) Realização de todas as medições e/ou apropriações referentes a reduções, acréscimos e modificações; </w:t>
      </w:r>
    </w:p>
    <w:p w14:paraId="26172FC5" w14:textId="0B5386DA"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c) A fiscalização do Município realizará o levantamento de eventuais pendências executivas a serem satisfeitas pela Detentora da Ata. </w:t>
      </w:r>
    </w:p>
    <w:p w14:paraId="629067EA"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19.1.3. </w:t>
      </w:r>
      <w:proofErr w:type="gramStart"/>
      <w:r w:rsidRPr="00EB645F">
        <w:rPr>
          <w:rFonts w:ascii="Arial" w:hAnsi="Arial" w:cs="Arial"/>
          <w:b/>
          <w:i/>
          <w:sz w:val="24"/>
          <w:szCs w:val="24"/>
          <w:u w:val="single"/>
        </w:rPr>
        <w:t>definitivamente</w:t>
      </w:r>
      <w:proofErr w:type="gramEnd"/>
      <w:r w:rsidRPr="00EB645F">
        <w:rPr>
          <w:rFonts w:ascii="Arial" w:hAnsi="Arial" w:cs="Arial"/>
          <w:b/>
          <w:i/>
          <w:sz w:val="24"/>
          <w:szCs w:val="24"/>
          <w:u w:val="single"/>
        </w:rPr>
        <w:t>,</w:t>
      </w:r>
      <w:r w:rsidRPr="00EB645F">
        <w:rPr>
          <w:rFonts w:ascii="Arial" w:hAnsi="Arial" w:cs="Arial"/>
          <w:sz w:val="24"/>
          <w:szCs w:val="24"/>
        </w:rPr>
        <w:t xml:space="preserve"> por servidor ou comissão designada pela autoridade competente, mediante termo detalhado que comprove o atendimento das exigências da ATA;</w:t>
      </w:r>
    </w:p>
    <w:p w14:paraId="58EF638F"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 </w:t>
      </w:r>
    </w:p>
    <w:p w14:paraId="72CB3FD6" w14:textId="1E690C26"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19.1.3.1. O(s) Termo(s) de Recebimento Definitivo do(s) produtos(s) constante(s</w:t>
      </w:r>
      <w:proofErr w:type="gramStart"/>
      <w:r w:rsidRPr="00EB645F">
        <w:rPr>
          <w:rFonts w:ascii="Arial" w:hAnsi="Arial" w:cs="Arial"/>
          <w:sz w:val="24"/>
          <w:szCs w:val="24"/>
        </w:rPr>
        <w:t>)na</w:t>
      </w:r>
      <w:proofErr w:type="gramEnd"/>
      <w:r w:rsidR="002602ED" w:rsidRPr="00EB645F">
        <w:rPr>
          <w:rFonts w:ascii="Arial" w:hAnsi="Arial" w:cs="Arial"/>
          <w:sz w:val="24"/>
          <w:szCs w:val="24"/>
        </w:rPr>
        <w:t xml:space="preserve"> </w:t>
      </w:r>
      <w:r w:rsidRPr="00EB645F">
        <w:rPr>
          <w:rFonts w:ascii="Arial" w:hAnsi="Arial" w:cs="Arial"/>
          <w:sz w:val="24"/>
          <w:szCs w:val="24"/>
        </w:rPr>
        <w:t>ATA será(</w:t>
      </w:r>
      <w:proofErr w:type="spellStart"/>
      <w:r w:rsidRPr="00EB645F">
        <w:rPr>
          <w:rFonts w:ascii="Arial" w:hAnsi="Arial" w:cs="Arial"/>
          <w:sz w:val="24"/>
          <w:szCs w:val="24"/>
        </w:rPr>
        <w:t>ão</w:t>
      </w:r>
      <w:proofErr w:type="spellEnd"/>
      <w:r w:rsidRPr="00EB645F">
        <w:rPr>
          <w:rFonts w:ascii="Arial" w:hAnsi="Arial" w:cs="Arial"/>
          <w:sz w:val="24"/>
          <w:szCs w:val="24"/>
        </w:rPr>
        <w:t xml:space="preserve">) lavrado(s) de acordo com o constante no art. 140, inciso I, alínea "b", da Lei nº 14.133, de 1 de abril de 2021, </w:t>
      </w:r>
      <w:r w:rsidRPr="00EB645F">
        <w:rPr>
          <w:rFonts w:ascii="Arial" w:hAnsi="Arial" w:cs="Arial"/>
          <w:b/>
          <w:i/>
          <w:sz w:val="24"/>
          <w:szCs w:val="24"/>
          <w:u w:val="single"/>
        </w:rPr>
        <w:t>em 30 (trinta) dias após o recebimento provisório</w:t>
      </w:r>
      <w:r w:rsidRPr="00EB645F">
        <w:rPr>
          <w:rFonts w:ascii="Arial" w:hAnsi="Arial" w:cs="Arial"/>
          <w:sz w:val="24"/>
          <w:szCs w:val="24"/>
        </w:rPr>
        <w:t xml:space="preserve">, </w:t>
      </w:r>
      <w:r w:rsidRPr="00EB645F">
        <w:rPr>
          <w:rFonts w:ascii="Arial" w:hAnsi="Arial" w:cs="Arial"/>
          <w:b/>
          <w:i/>
          <w:sz w:val="24"/>
          <w:szCs w:val="24"/>
          <w:u w:val="single"/>
        </w:rPr>
        <w:t>desde que satisfeitas as seguintes condições</w:t>
      </w:r>
      <w:r w:rsidRPr="00EB645F">
        <w:rPr>
          <w:rFonts w:ascii="Arial" w:hAnsi="Arial" w:cs="Arial"/>
          <w:sz w:val="24"/>
          <w:szCs w:val="24"/>
        </w:rPr>
        <w:t xml:space="preserve">: </w:t>
      </w:r>
    </w:p>
    <w:p w14:paraId="7A5CDB3E"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a) Atendidas todas as reclamações do Município referentes a defeitos ou imperfeições verificadas em quaisquer elementos dos serviços; </w:t>
      </w:r>
    </w:p>
    <w:p w14:paraId="5753C5F2"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14:paraId="43DDA876"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14:paraId="29947EA6" w14:textId="77777777" w:rsidR="00216278" w:rsidRPr="00EB645F" w:rsidRDefault="00216278" w:rsidP="00EB645F">
      <w:pPr>
        <w:pStyle w:val="Corpodetexto"/>
        <w:spacing w:line="360" w:lineRule="auto"/>
        <w:rPr>
          <w:rFonts w:ascii="Arial" w:hAnsi="Arial" w:cs="Arial"/>
          <w:sz w:val="24"/>
          <w:szCs w:val="24"/>
        </w:rPr>
      </w:pPr>
    </w:p>
    <w:p w14:paraId="40CB8098"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19.2. O objeto da Ata poderá ser rejeitado, no todo ou em parte, quando estiver em desacordo com a Ata. </w:t>
      </w:r>
    </w:p>
    <w:p w14:paraId="5A111C56" w14:textId="77777777" w:rsidR="00216278" w:rsidRPr="00EB645F" w:rsidRDefault="00216278" w:rsidP="00EB645F">
      <w:pPr>
        <w:pStyle w:val="Corpodetexto"/>
        <w:spacing w:line="360" w:lineRule="auto"/>
        <w:rPr>
          <w:rFonts w:ascii="Arial" w:hAnsi="Arial" w:cs="Arial"/>
          <w:sz w:val="24"/>
          <w:szCs w:val="24"/>
        </w:rPr>
      </w:pPr>
    </w:p>
    <w:p w14:paraId="5D78F644"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 xml:space="preserve">19.3. O recebimento provisório ou definitivo não excluirá a responsabilidade civil nem a responsabilidade ético-profissional pela perfeita execução da Ata, nos limites estabelecidos pela lei ou pela Ata. </w:t>
      </w:r>
    </w:p>
    <w:p w14:paraId="048C858B" w14:textId="77777777" w:rsidR="00216278" w:rsidRPr="00EB645F" w:rsidRDefault="00216278" w:rsidP="00EB645F">
      <w:pPr>
        <w:pStyle w:val="Corpodetexto"/>
        <w:spacing w:line="360" w:lineRule="auto"/>
        <w:rPr>
          <w:rFonts w:ascii="Arial" w:hAnsi="Arial" w:cs="Arial"/>
          <w:sz w:val="24"/>
          <w:szCs w:val="24"/>
        </w:rPr>
      </w:pPr>
    </w:p>
    <w:p w14:paraId="1DEBDC1F" w14:textId="77777777" w:rsidR="00216278" w:rsidRPr="00EB645F" w:rsidRDefault="00216278" w:rsidP="00EB645F">
      <w:pPr>
        <w:pStyle w:val="Corpodetexto"/>
        <w:spacing w:line="360" w:lineRule="auto"/>
        <w:rPr>
          <w:rFonts w:ascii="Arial" w:hAnsi="Arial" w:cs="Arial"/>
          <w:sz w:val="24"/>
          <w:szCs w:val="24"/>
        </w:rPr>
      </w:pPr>
      <w:r w:rsidRPr="00EB645F">
        <w:rPr>
          <w:rFonts w:ascii="Arial" w:hAnsi="Arial" w:cs="Arial"/>
          <w:sz w:val="24"/>
          <w:szCs w:val="24"/>
        </w:rPr>
        <w:t>19.4. Os prazos e os métodos para a realização dos recebimentos provisório e definitivo serão definidos em regulamento ou na Ata.</w:t>
      </w:r>
    </w:p>
    <w:p w14:paraId="7C6854B2" w14:textId="77777777" w:rsidR="00216278" w:rsidRPr="00EB645F" w:rsidRDefault="00216278" w:rsidP="00EB645F">
      <w:pPr>
        <w:pStyle w:val="Corpodetexto"/>
        <w:spacing w:line="360" w:lineRule="auto"/>
        <w:rPr>
          <w:rFonts w:ascii="Arial" w:hAnsi="Arial" w:cs="Arial"/>
          <w:sz w:val="24"/>
          <w:szCs w:val="24"/>
        </w:rPr>
      </w:pPr>
    </w:p>
    <w:p w14:paraId="49861CC9" w14:textId="77777777" w:rsidR="00216278" w:rsidRPr="00EB645F" w:rsidRDefault="00216278" w:rsidP="00EB645F">
      <w:pPr>
        <w:pStyle w:val="Corpodetexto"/>
        <w:spacing w:line="360" w:lineRule="auto"/>
        <w:rPr>
          <w:rFonts w:ascii="Arial" w:hAnsi="Arial" w:cs="Arial"/>
          <w:b/>
          <w:sz w:val="24"/>
          <w:szCs w:val="24"/>
        </w:rPr>
      </w:pPr>
      <w:r w:rsidRPr="00EB645F">
        <w:rPr>
          <w:rFonts w:ascii="Arial" w:hAnsi="Arial" w:cs="Arial"/>
          <w:sz w:val="24"/>
          <w:szCs w:val="24"/>
        </w:rPr>
        <w:t>19.5. Salvo disposição em contrário constante do edital ou de ato normativo, os ensaios, os testes e as demais provas para aferição da boa execução do objeto da Ata exigido por normas técnicas oficiais correrão por conta do Detentor da Ata.</w:t>
      </w:r>
    </w:p>
    <w:p w14:paraId="390B290E" w14:textId="77777777" w:rsidR="00172B5C" w:rsidRPr="00EB645F" w:rsidRDefault="00172B5C" w:rsidP="00EB645F">
      <w:pPr>
        <w:pStyle w:val="Corpodetexto"/>
        <w:spacing w:line="360" w:lineRule="auto"/>
        <w:rPr>
          <w:rFonts w:ascii="Arial" w:hAnsi="Arial" w:cs="Arial"/>
          <w:sz w:val="24"/>
          <w:szCs w:val="24"/>
        </w:rPr>
      </w:pPr>
    </w:p>
    <w:p w14:paraId="7C32D659" w14:textId="77777777" w:rsidR="006B250F" w:rsidRPr="00EB645F" w:rsidRDefault="00EE12D8" w:rsidP="00EB645F">
      <w:pPr>
        <w:pStyle w:val="Corpodetexto"/>
        <w:spacing w:line="360" w:lineRule="auto"/>
        <w:rPr>
          <w:rFonts w:ascii="Arial" w:hAnsi="Arial" w:cs="Arial"/>
          <w:b/>
          <w:sz w:val="24"/>
          <w:szCs w:val="24"/>
        </w:rPr>
      </w:pPr>
      <w:r w:rsidRPr="00EB645F">
        <w:rPr>
          <w:rFonts w:ascii="Arial" w:hAnsi="Arial" w:cs="Arial"/>
          <w:b/>
          <w:sz w:val="24"/>
          <w:szCs w:val="24"/>
        </w:rPr>
        <w:t>20</w:t>
      </w:r>
      <w:r w:rsidR="006B250F" w:rsidRPr="00EB645F">
        <w:rPr>
          <w:rFonts w:ascii="Arial" w:hAnsi="Arial" w:cs="Arial"/>
          <w:b/>
          <w:sz w:val="24"/>
          <w:szCs w:val="24"/>
        </w:rPr>
        <w:t xml:space="preserve">. DAS CONDIÇÕES ESPECIAIS </w:t>
      </w:r>
    </w:p>
    <w:p w14:paraId="4556137C" w14:textId="77777777" w:rsidR="006B250F" w:rsidRPr="00EB645F" w:rsidRDefault="006B250F" w:rsidP="00EB645F">
      <w:pPr>
        <w:pStyle w:val="Corpodetexto"/>
        <w:spacing w:line="360" w:lineRule="auto"/>
        <w:rPr>
          <w:rFonts w:ascii="Arial" w:hAnsi="Arial" w:cs="Arial"/>
          <w:sz w:val="24"/>
          <w:szCs w:val="24"/>
        </w:rPr>
      </w:pPr>
    </w:p>
    <w:p w14:paraId="12365F54" w14:textId="77777777" w:rsidR="00227F0B" w:rsidRPr="00EB645F" w:rsidRDefault="00EE12D8" w:rsidP="00EB645F">
      <w:pPr>
        <w:pStyle w:val="Corpodetexto"/>
        <w:spacing w:line="360" w:lineRule="auto"/>
        <w:ind w:left="0" w:firstLine="0"/>
        <w:rPr>
          <w:rFonts w:ascii="Arial" w:hAnsi="Arial" w:cs="Arial"/>
          <w:sz w:val="24"/>
          <w:szCs w:val="24"/>
        </w:rPr>
      </w:pPr>
      <w:r w:rsidRPr="00EB645F">
        <w:rPr>
          <w:rFonts w:ascii="Arial" w:hAnsi="Arial" w:cs="Arial"/>
          <w:sz w:val="24"/>
          <w:szCs w:val="24"/>
        </w:rPr>
        <w:t>A DETENTORA DA ATA obriga-se a fornecer os produtos licitados em perfeita harmonia e concordância com as normas adotadas pelo Município, este responsável pela emissão das requisições, com especial observância dos termos deste Instrumento Convocatório e da Ata de Registro de Preços/Nota de empenho.</w:t>
      </w:r>
    </w:p>
    <w:p w14:paraId="4AF3E6D7" w14:textId="77777777" w:rsidR="00EE12D8" w:rsidRPr="00EB645F" w:rsidRDefault="00EE12D8" w:rsidP="00EB645F">
      <w:pPr>
        <w:pStyle w:val="Corpodetexto"/>
        <w:spacing w:line="360" w:lineRule="auto"/>
        <w:ind w:left="0" w:firstLine="0"/>
        <w:rPr>
          <w:rFonts w:ascii="Arial" w:hAnsi="Arial" w:cs="Arial"/>
          <w:sz w:val="24"/>
          <w:szCs w:val="24"/>
        </w:rPr>
      </w:pPr>
    </w:p>
    <w:p w14:paraId="09EBB155" w14:textId="77777777" w:rsidR="00227F0B" w:rsidRPr="00EB645F" w:rsidRDefault="001B4773" w:rsidP="00EB645F">
      <w:pPr>
        <w:pStyle w:val="Corpodetexto"/>
        <w:spacing w:line="360" w:lineRule="auto"/>
        <w:rPr>
          <w:rFonts w:ascii="Arial" w:hAnsi="Arial" w:cs="Arial"/>
          <w:b/>
          <w:sz w:val="24"/>
          <w:szCs w:val="24"/>
        </w:rPr>
      </w:pPr>
      <w:r w:rsidRPr="00EB645F">
        <w:rPr>
          <w:rFonts w:ascii="Arial" w:hAnsi="Arial" w:cs="Arial"/>
          <w:b/>
          <w:sz w:val="24"/>
          <w:szCs w:val="24"/>
        </w:rPr>
        <w:t>21</w:t>
      </w:r>
      <w:r w:rsidR="00227F0B" w:rsidRPr="00EB645F">
        <w:rPr>
          <w:rFonts w:ascii="Arial" w:hAnsi="Arial" w:cs="Arial"/>
          <w:b/>
          <w:sz w:val="24"/>
          <w:szCs w:val="24"/>
        </w:rPr>
        <w:t xml:space="preserve">. DAS SANÇÕES ADMINISTRATIVAS </w:t>
      </w:r>
    </w:p>
    <w:p w14:paraId="31FEBA95" w14:textId="77777777" w:rsidR="00227F0B" w:rsidRPr="00EB645F" w:rsidRDefault="00227F0B" w:rsidP="00EB645F">
      <w:pPr>
        <w:pStyle w:val="Corpodetexto"/>
        <w:spacing w:line="360" w:lineRule="auto"/>
        <w:rPr>
          <w:rFonts w:ascii="Arial" w:hAnsi="Arial" w:cs="Arial"/>
          <w:sz w:val="24"/>
          <w:szCs w:val="24"/>
        </w:rPr>
      </w:pPr>
    </w:p>
    <w:p w14:paraId="1448C285"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 Sem prejuízo da cobrança de perdas e danos, o Município poderá sujeitar a Detentora da Ata às penalidades seguintes: </w:t>
      </w:r>
    </w:p>
    <w:p w14:paraId="465B1A5E" w14:textId="77777777" w:rsidR="001B4773" w:rsidRPr="00EB645F" w:rsidRDefault="001B4773" w:rsidP="00EB645F">
      <w:pPr>
        <w:pStyle w:val="Corpodetexto"/>
        <w:spacing w:line="360" w:lineRule="auto"/>
        <w:rPr>
          <w:rFonts w:ascii="Arial" w:hAnsi="Arial" w:cs="Arial"/>
          <w:sz w:val="24"/>
          <w:szCs w:val="24"/>
        </w:rPr>
      </w:pPr>
    </w:p>
    <w:p w14:paraId="300F6EE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a) Suspensão do direito de licitar e contratar com a Administração direta e indireta, pelo prazo de até 03 (três) anos (art. 156, III, da Lei nº 14.133, de </w:t>
      </w:r>
      <w:proofErr w:type="gramStart"/>
      <w:r w:rsidRPr="00EB645F">
        <w:rPr>
          <w:rFonts w:ascii="Arial" w:hAnsi="Arial" w:cs="Arial"/>
          <w:sz w:val="24"/>
          <w:szCs w:val="24"/>
        </w:rPr>
        <w:t>1</w:t>
      </w:r>
      <w:proofErr w:type="gramEnd"/>
      <w:r w:rsidRPr="00EB645F">
        <w:rPr>
          <w:rFonts w:ascii="Arial" w:hAnsi="Arial" w:cs="Arial"/>
          <w:sz w:val="24"/>
          <w:szCs w:val="24"/>
        </w:rPr>
        <w:t xml:space="preserve"> de abril de 2021), em função da natureza e da gravidade da falta cometida ou enquanto perdurarem os motivos determinantes da punição à pessoa física ou jurídica que praticar quaisquer atos previstos no art. 155º da Lei nº 14.133, de 1 de abril de 2021; </w:t>
      </w:r>
    </w:p>
    <w:p w14:paraId="5B1D6256"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14:paraId="11526AB7" w14:textId="77777777" w:rsidR="001B4773" w:rsidRPr="00EB645F" w:rsidRDefault="001B4773" w:rsidP="00EB645F">
      <w:pPr>
        <w:pStyle w:val="Corpodetexto"/>
        <w:spacing w:line="360" w:lineRule="auto"/>
        <w:rPr>
          <w:rFonts w:ascii="Arial" w:hAnsi="Arial" w:cs="Arial"/>
          <w:sz w:val="24"/>
          <w:szCs w:val="24"/>
        </w:rPr>
      </w:pPr>
    </w:p>
    <w:p w14:paraId="21D4B06B"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21.2. Pelo atraso injustificado na execução dos serviços, a Detentora da Ata incorrerá em multa diária de 0,1% (um décimo por cento) sobre o valor ajustado, excluída, quando for o caso, a parcela correspondente aos impostos incidentes, se </w:t>
      </w:r>
      <w:proofErr w:type="gramStart"/>
      <w:r w:rsidRPr="00EB645F">
        <w:rPr>
          <w:rFonts w:ascii="Arial" w:hAnsi="Arial" w:cs="Arial"/>
          <w:sz w:val="24"/>
          <w:szCs w:val="24"/>
        </w:rPr>
        <w:t>destacados</w:t>
      </w:r>
      <w:proofErr w:type="gramEnd"/>
      <w:r w:rsidRPr="00EB645F">
        <w:rPr>
          <w:rFonts w:ascii="Arial" w:hAnsi="Arial" w:cs="Arial"/>
          <w:sz w:val="24"/>
          <w:szCs w:val="24"/>
        </w:rPr>
        <w:t xml:space="preserve"> em documento fiscal. </w:t>
      </w:r>
    </w:p>
    <w:p w14:paraId="7780CCB6" w14:textId="77777777" w:rsidR="001B4773" w:rsidRPr="00EB645F" w:rsidRDefault="001B4773" w:rsidP="00EB645F">
      <w:pPr>
        <w:pStyle w:val="Corpodetexto"/>
        <w:spacing w:line="360" w:lineRule="auto"/>
        <w:rPr>
          <w:rFonts w:ascii="Arial" w:hAnsi="Arial" w:cs="Arial"/>
          <w:sz w:val="24"/>
          <w:szCs w:val="24"/>
        </w:rPr>
      </w:pPr>
    </w:p>
    <w:p w14:paraId="233A6C23"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21.3. Pela inexecução total ou parcial do ajuste a multa será de 10% (dez por cento) sobre o valor da obrigação não cumprida. </w:t>
      </w:r>
    </w:p>
    <w:p w14:paraId="135344AC" w14:textId="77777777" w:rsidR="001B4773" w:rsidRPr="00EB645F" w:rsidRDefault="001B4773" w:rsidP="00EB645F">
      <w:pPr>
        <w:pStyle w:val="Corpodetexto"/>
        <w:spacing w:line="360" w:lineRule="auto"/>
        <w:rPr>
          <w:rFonts w:ascii="Arial" w:hAnsi="Arial" w:cs="Arial"/>
          <w:sz w:val="24"/>
          <w:szCs w:val="24"/>
        </w:rPr>
      </w:pPr>
    </w:p>
    <w:p w14:paraId="7C7E38AC"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21.3.1. A aplicação das multas independerá de qualquer interpelação judicial, precedida de processo administrativo com ampla defesa, sendo exigível desde a data do ato, fato ou omissão que lhe tiver dado causa;</w:t>
      </w:r>
    </w:p>
    <w:p w14:paraId="1151158C" w14:textId="77777777" w:rsidR="001B4773" w:rsidRPr="00EB645F" w:rsidRDefault="001B4773" w:rsidP="00EB645F">
      <w:pPr>
        <w:pStyle w:val="Corpodetexto"/>
        <w:spacing w:line="360" w:lineRule="auto"/>
        <w:rPr>
          <w:rFonts w:ascii="Arial" w:hAnsi="Arial" w:cs="Arial"/>
          <w:sz w:val="24"/>
          <w:szCs w:val="24"/>
        </w:rPr>
      </w:pPr>
    </w:p>
    <w:p w14:paraId="6EB46776" w14:textId="77777777" w:rsidR="001B4773" w:rsidRPr="00EB645F" w:rsidRDefault="001B4773" w:rsidP="00EB645F">
      <w:pPr>
        <w:pStyle w:val="Corpodetexto"/>
        <w:spacing w:line="360" w:lineRule="auto"/>
        <w:ind w:left="-2" w:firstLine="0"/>
        <w:rPr>
          <w:rFonts w:ascii="Arial" w:hAnsi="Arial" w:cs="Arial"/>
          <w:sz w:val="24"/>
          <w:szCs w:val="24"/>
        </w:rPr>
      </w:pPr>
      <w:r w:rsidRPr="00EB645F">
        <w:rPr>
          <w:rFonts w:ascii="Arial" w:hAnsi="Arial" w:cs="Arial"/>
          <w:sz w:val="24"/>
          <w:szCs w:val="24"/>
        </w:rPr>
        <w:t>21.3.2. As multas e penalidades serão aplicadas sem prejuízo das sanções cíveis ou penais cabíveis;</w:t>
      </w:r>
    </w:p>
    <w:p w14:paraId="19F1FE46" w14:textId="77777777" w:rsidR="001B4773" w:rsidRPr="00EB645F" w:rsidRDefault="001B4773" w:rsidP="00EB645F">
      <w:pPr>
        <w:pStyle w:val="Corpodetexto"/>
        <w:spacing w:line="360" w:lineRule="auto"/>
        <w:ind w:left="-2" w:firstLine="0"/>
        <w:rPr>
          <w:rFonts w:ascii="Arial" w:hAnsi="Arial" w:cs="Arial"/>
          <w:sz w:val="24"/>
          <w:szCs w:val="24"/>
        </w:rPr>
      </w:pPr>
    </w:p>
    <w:p w14:paraId="73B4863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21.3.3. A Detentora da Ata será notificada, por escrito para recolhimento da multa aplicada, o que deverá ocorrer no prazo de 10 (dez) dias úteis dessa </w:t>
      </w:r>
      <w:r w:rsidRPr="00EB645F">
        <w:rPr>
          <w:rFonts w:ascii="Arial" w:hAnsi="Arial" w:cs="Arial"/>
          <w:sz w:val="24"/>
          <w:szCs w:val="24"/>
        </w:rPr>
        <w:lastRenderedPageBreak/>
        <w:t xml:space="preserve">notificação. Se não ocorrer o recolhimento da multa no prazo fixado, o seu valor será deduzido das faturas remanescentes. </w:t>
      </w:r>
    </w:p>
    <w:p w14:paraId="6F8CD991" w14:textId="77777777" w:rsidR="001B4773" w:rsidRPr="00EB645F" w:rsidRDefault="001B4773" w:rsidP="00EB645F">
      <w:pPr>
        <w:pStyle w:val="Corpodetexto"/>
        <w:spacing w:line="360" w:lineRule="auto"/>
        <w:rPr>
          <w:rFonts w:ascii="Arial" w:hAnsi="Arial" w:cs="Arial"/>
          <w:sz w:val="24"/>
          <w:szCs w:val="24"/>
        </w:rPr>
      </w:pPr>
    </w:p>
    <w:p w14:paraId="098392E1"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21.4.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 </w:t>
      </w:r>
    </w:p>
    <w:p w14:paraId="683C0D07" w14:textId="61AD0998" w:rsidR="001B4773" w:rsidRPr="00EB645F" w:rsidRDefault="001B4773" w:rsidP="003F12ED">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21.5. Pelo descumprimento das obrigações assumidas a licitante estará sujeita às penalidades previstas no art. 156º da Lei nº 14.133, de </w:t>
      </w:r>
      <w:proofErr w:type="gramStart"/>
      <w:r w:rsidRPr="00EB645F">
        <w:rPr>
          <w:rFonts w:ascii="Arial" w:hAnsi="Arial" w:cs="Arial"/>
          <w:sz w:val="24"/>
          <w:szCs w:val="24"/>
        </w:rPr>
        <w:t>1</w:t>
      </w:r>
      <w:proofErr w:type="gramEnd"/>
      <w:r w:rsidRPr="00EB645F">
        <w:rPr>
          <w:rFonts w:ascii="Arial" w:hAnsi="Arial" w:cs="Arial"/>
          <w:sz w:val="24"/>
          <w:szCs w:val="24"/>
        </w:rPr>
        <w:t xml:space="preserve"> de abril de 2021.</w:t>
      </w:r>
    </w:p>
    <w:p w14:paraId="62CCC4FF"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 Comete infração administrativa o fornecedor que cometer quaisquer das infrações previstas no art. 155 da Lei nº 14.133, de 2021, quais sejam: </w:t>
      </w:r>
    </w:p>
    <w:p w14:paraId="64AE435A" w14:textId="77777777" w:rsidR="001B4773" w:rsidRPr="00EB645F" w:rsidRDefault="001B4773" w:rsidP="00EB645F">
      <w:pPr>
        <w:pStyle w:val="Corpodetexto"/>
        <w:spacing w:line="360" w:lineRule="auto"/>
        <w:ind w:left="0" w:firstLine="0"/>
        <w:rPr>
          <w:rFonts w:ascii="Arial" w:hAnsi="Arial" w:cs="Arial"/>
          <w:sz w:val="24"/>
          <w:szCs w:val="24"/>
        </w:rPr>
      </w:pPr>
    </w:p>
    <w:p w14:paraId="0C5AAFEF"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 Dar causa à inexecução parcial da Ata de Registro de Preços; </w:t>
      </w:r>
    </w:p>
    <w:p w14:paraId="0E1C2E4E" w14:textId="4655F87D"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21.6.2. Dar causa à inexecução parcial da Ata de Registro de Preços</w:t>
      </w:r>
      <w:r w:rsidR="003F12ED">
        <w:rPr>
          <w:rFonts w:ascii="Arial" w:hAnsi="Arial" w:cs="Arial"/>
          <w:sz w:val="24"/>
          <w:szCs w:val="24"/>
        </w:rPr>
        <w:t xml:space="preserve"> </w:t>
      </w:r>
      <w:r w:rsidRPr="00EB645F">
        <w:rPr>
          <w:rFonts w:ascii="Arial" w:hAnsi="Arial" w:cs="Arial"/>
          <w:sz w:val="24"/>
          <w:szCs w:val="24"/>
        </w:rPr>
        <w:t xml:space="preserve">que cause grave dano à Administração, ao funcionamento dos serviços públicos ou ao interesse coletivo; </w:t>
      </w:r>
    </w:p>
    <w:p w14:paraId="6A292EF0" w14:textId="3F03D510"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21.6.3. Dar causa à inexecução total da Ata</w:t>
      </w:r>
      <w:r w:rsidR="002602ED" w:rsidRPr="00EB645F">
        <w:rPr>
          <w:rFonts w:ascii="Arial" w:hAnsi="Arial" w:cs="Arial"/>
          <w:sz w:val="24"/>
          <w:szCs w:val="24"/>
        </w:rPr>
        <w:t xml:space="preserve"> </w:t>
      </w:r>
      <w:r w:rsidRPr="00EB645F">
        <w:rPr>
          <w:rFonts w:ascii="Arial" w:hAnsi="Arial" w:cs="Arial"/>
          <w:sz w:val="24"/>
          <w:szCs w:val="24"/>
        </w:rPr>
        <w:t>de Registro de Preços;</w:t>
      </w:r>
    </w:p>
    <w:p w14:paraId="48FAADC4"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21.6.4. Deixar de entregar a documentação exigida para o certame; </w:t>
      </w:r>
    </w:p>
    <w:p w14:paraId="53E9065A"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21.6.5. Não manter a proposta, salvo em decorrência de fato superveniente devidamente justificado; </w:t>
      </w:r>
    </w:p>
    <w:p w14:paraId="2DA595D8" w14:textId="6ACEA98A"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21.6.6. Não celebrar a Ata</w:t>
      </w:r>
      <w:r w:rsidR="002602ED" w:rsidRPr="00EB645F">
        <w:rPr>
          <w:rFonts w:ascii="Arial" w:hAnsi="Arial" w:cs="Arial"/>
          <w:sz w:val="24"/>
          <w:szCs w:val="24"/>
        </w:rPr>
        <w:t xml:space="preserve"> </w:t>
      </w:r>
      <w:r w:rsidRPr="00EB645F">
        <w:rPr>
          <w:rFonts w:ascii="Arial" w:hAnsi="Arial" w:cs="Arial"/>
          <w:sz w:val="24"/>
          <w:szCs w:val="24"/>
        </w:rPr>
        <w:t>ou não entregar a documentação exigida pelo</w:t>
      </w:r>
      <w:r w:rsidR="002602ED" w:rsidRPr="00EB645F">
        <w:rPr>
          <w:rFonts w:ascii="Arial" w:hAnsi="Arial" w:cs="Arial"/>
          <w:sz w:val="24"/>
          <w:szCs w:val="24"/>
        </w:rPr>
        <w:t xml:space="preserve"> </w:t>
      </w:r>
      <w:r w:rsidRPr="00EB645F">
        <w:rPr>
          <w:rFonts w:ascii="Arial" w:hAnsi="Arial" w:cs="Arial"/>
          <w:sz w:val="24"/>
          <w:szCs w:val="24"/>
        </w:rPr>
        <w:t xml:space="preserve">Órgão Gerenciador quando convocado dentro do prazo de validade de sua proposta; </w:t>
      </w:r>
    </w:p>
    <w:p w14:paraId="44724F91"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21.6.7. Ensejar o retardamento da execução ou da entrega do objeto da licitação sem motivo justificado; </w:t>
      </w:r>
    </w:p>
    <w:p w14:paraId="70634E2E"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21.6.8. Apresentar declaração ou documentação falsa exigida para o certame ou prestar declaração falsa durante a dispensa eletrônica ou a execução da Ata;</w:t>
      </w:r>
    </w:p>
    <w:p w14:paraId="2CBB391E"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21.6.9. Fraudar a dispensa eletrônica ou praticar ato fraudulento na execução da Ata; </w:t>
      </w:r>
    </w:p>
    <w:p w14:paraId="258AF7DC"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21.6.10. Comportar-se de modo inidôneo ou cometer fraude de qualquer natureza; </w:t>
      </w:r>
    </w:p>
    <w:p w14:paraId="5F538318"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21D9173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21.6.11. Praticar atos ilícitos com vistas a frustrar os objetivos deste certame. </w:t>
      </w:r>
    </w:p>
    <w:p w14:paraId="205BAD16"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21.6.12. Praticar ato lesivo previsto no art. 5º da Lei nº 12.846, de 1º de agosto de 2013. </w:t>
      </w:r>
    </w:p>
    <w:p w14:paraId="780BE940" w14:textId="77777777" w:rsidR="001B4773" w:rsidRPr="00EB645F" w:rsidRDefault="001B4773" w:rsidP="00EB645F">
      <w:pPr>
        <w:pStyle w:val="Corpodetexto"/>
        <w:spacing w:line="360" w:lineRule="auto"/>
        <w:rPr>
          <w:rFonts w:ascii="Arial" w:hAnsi="Arial" w:cs="Arial"/>
          <w:sz w:val="24"/>
          <w:szCs w:val="24"/>
        </w:rPr>
      </w:pPr>
    </w:p>
    <w:p w14:paraId="7C00284B"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21.7. O fornecedor que cometer qualquer das infrações discriminadas nos subitens anteriores ficará sujeito, sem prejuízo da responsabilidade civil e criminal, às seguintes sanções:</w:t>
      </w:r>
    </w:p>
    <w:p w14:paraId="2D16C2C1" w14:textId="154AF78A"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a) Advertência pela falta do subitem </w:t>
      </w:r>
      <w:r w:rsidRPr="00EB645F">
        <w:rPr>
          <w:rFonts w:ascii="Arial" w:hAnsi="Arial" w:cs="Arial"/>
          <w:b/>
          <w:sz w:val="24"/>
          <w:szCs w:val="24"/>
        </w:rPr>
        <w:t>21.6.1.</w:t>
      </w:r>
      <w:r w:rsidR="002602ED" w:rsidRPr="00EB645F">
        <w:rPr>
          <w:rFonts w:ascii="Arial" w:hAnsi="Arial" w:cs="Arial"/>
          <w:b/>
          <w:sz w:val="24"/>
          <w:szCs w:val="24"/>
        </w:rPr>
        <w:t xml:space="preserve"> </w:t>
      </w:r>
      <w:proofErr w:type="gramStart"/>
      <w:r w:rsidRPr="00EB645F">
        <w:rPr>
          <w:rFonts w:ascii="Arial" w:hAnsi="Arial" w:cs="Arial"/>
          <w:sz w:val="24"/>
          <w:szCs w:val="24"/>
        </w:rPr>
        <w:t>deste</w:t>
      </w:r>
      <w:proofErr w:type="gramEnd"/>
      <w:r w:rsidRPr="00EB645F">
        <w:rPr>
          <w:rFonts w:ascii="Arial" w:hAnsi="Arial" w:cs="Arial"/>
          <w:sz w:val="24"/>
          <w:szCs w:val="24"/>
        </w:rPr>
        <w:t xml:space="preserve"> termo de referência, quando não se justificar a imposição de penalidade mais grave; </w:t>
      </w:r>
    </w:p>
    <w:p w14:paraId="5D3A232E"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b) Multa de 10% (dez por cento) sobre o valor estimado dos itens prejudicados pela conduta do fornecedor, por qualquer das infrações dos subitens </w:t>
      </w:r>
      <w:r w:rsidRPr="00EB645F">
        <w:rPr>
          <w:rFonts w:ascii="Arial" w:hAnsi="Arial" w:cs="Arial"/>
          <w:b/>
          <w:sz w:val="24"/>
          <w:szCs w:val="24"/>
        </w:rPr>
        <w:t>21.6.1 a 21.6.12</w:t>
      </w:r>
      <w:r w:rsidRPr="00EB645F">
        <w:rPr>
          <w:rFonts w:ascii="Arial" w:hAnsi="Arial" w:cs="Arial"/>
          <w:sz w:val="24"/>
          <w:szCs w:val="24"/>
        </w:rPr>
        <w:t>;</w:t>
      </w:r>
    </w:p>
    <w:p w14:paraId="1A6476FA" w14:textId="6B2ABF4E"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c) Impedimento de licitar e contratar</w:t>
      </w:r>
      <w:r w:rsidR="003F12ED">
        <w:rPr>
          <w:rFonts w:ascii="Arial" w:hAnsi="Arial" w:cs="Arial"/>
          <w:sz w:val="24"/>
          <w:szCs w:val="24"/>
        </w:rPr>
        <w:t xml:space="preserve"> </w:t>
      </w:r>
      <w:r w:rsidRPr="00EB645F">
        <w:rPr>
          <w:rFonts w:ascii="Arial" w:hAnsi="Arial" w:cs="Arial"/>
          <w:sz w:val="24"/>
          <w:szCs w:val="24"/>
        </w:rPr>
        <w:t xml:space="preserve">no âmbito da Administração Pública direta e indireta do ente federativo que tiver aplicado a sanção, pelo prazo máximo de </w:t>
      </w:r>
      <w:proofErr w:type="gramStart"/>
      <w:r w:rsidRPr="00EB645F">
        <w:rPr>
          <w:rFonts w:ascii="Arial" w:hAnsi="Arial" w:cs="Arial"/>
          <w:sz w:val="24"/>
          <w:szCs w:val="24"/>
        </w:rPr>
        <w:t>3</w:t>
      </w:r>
      <w:proofErr w:type="gramEnd"/>
      <w:r w:rsidRPr="00EB645F">
        <w:rPr>
          <w:rFonts w:ascii="Arial" w:hAnsi="Arial" w:cs="Arial"/>
          <w:sz w:val="24"/>
          <w:szCs w:val="24"/>
        </w:rPr>
        <w:t xml:space="preserve"> (três) anos, nos casos dos subitens </w:t>
      </w:r>
      <w:r w:rsidRPr="00EB645F">
        <w:rPr>
          <w:rFonts w:ascii="Arial" w:hAnsi="Arial" w:cs="Arial"/>
          <w:b/>
          <w:sz w:val="24"/>
          <w:szCs w:val="24"/>
        </w:rPr>
        <w:t>21.6.2 a 21.6.7</w:t>
      </w:r>
      <w:r w:rsidRPr="00EB645F">
        <w:rPr>
          <w:rFonts w:ascii="Arial" w:hAnsi="Arial" w:cs="Arial"/>
          <w:sz w:val="24"/>
          <w:szCs w:val="24"/>
        </w:rPr>
        <w:t xml:space="preserve"> deste termo de referência, quando não se justificar a imposição de penalidade mais grave; </w:t>
      </w:r>
    </w:p>
    <w:p w14:paraId="1B351171"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d) Declaração de inidoneidade para licitar ou contratar, que impedirá o responsável de licitar ou contratar no âmbito da Administração Pública direta e indireta de todos os entes federativos, pelo prazo mínimo de </w:t>
      </w:r>
      <w:proofErr w:type="gramStart"/>
      <w:r w:rsidRPr="00EB645F">
        <w:rPr>
          <w:rFonts w:ascii="Arial" w:hAnsi="Arial" w:cs="Arial"/>
          <w:sz w:val="24"/>
          <w:szCs w:val="24"/>
        </w:rPr>
        <w:t>3</w:t>
      </w:r>
      <w:proofErr w:type="gramEnd"/>
      <w:r w:rsidRPr="00EB645F">
        <w:rPr>
          <w:rFonts w:ascii="Arial" w:hAnsi="Arial" w:cs="Arial"/>
          <w:sz w:val="24"/>
          <w:szCs w:val="24"/>
        </w:rPr>
        <w:t xml:space="preserve"> (três) anos e máximo de 6 (seis) anos, nos casos dos subitens </w:t>
      </w:r>
      <w:r w:rsidRPr="00EB645F">
        <w:rPr>
          <w:rFonts w:ascii="Arial" w:hAnsi="Arial" w:cs="Arial"/>
          <w:b/>
          <w:sz w:val="24"/>
          <w:szCs w:val="24"/>
        </w:rPr>
        <w:t>21.6.8 a 21.6.12</w:t>
      </w:r>
      <w:r w:rsidRPr="00EB645F">
        <w:rPr>
          <w:rFonts w:ascii="Arial" w:hAnsi="Arial" w:cs="Arial"/>
          <w:sz w:val="24"/>
          <w:szCs w:val="24"/>
        </w:rPr>
        <w:t xml:space="preserve">, bem como nos demais casos que justifiquem a imposição da penalidade mais grave; </w:t>
      </w:r>
    </w:p>
    <w:p w14:paraId="5DEACD81" w14:textId="77777777" w:rsidR="001B4773" w:rsidRPr="00EB645F" w:rsidRDefault="001B4773" w:rsidP="00EB645F">
      <w:pPr>
        <w:pStyle w:val="Corpodetexto"/>
        <w:spacing w:line="360" w:lineRule="auto"/>
        <w:rPr>
          <w:rFonts w:ascii="Arial" w:hAnsi="Arial" w:cs="Arial"/>
          <w:sz w:val="24"/>
          <w:szCs w:val="24"/>
        </w:rPr>
      </w:pPr>
    </w:p>
    <w:p w14:paraId="13DAA336"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21.7.1. Na aplicação das sanções serão considerados: </w:t>
      </w:r>
    </w:p>
    <w:p w14:paraId="45B3FDD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21.7.1.1. A natureza e a gravidade da infração cometida; </w:t>
      </w:r>
    </w:p>
    <w:p w14:paraId="251D4BC4" w14:textId="77777777" w:rsidR="001B4773" w:rsidRPr="00EB645F" w:rsidRDefault="001B4773" w:rsidP="00EB645F">
      <w:pPr>
        <w:pStyle w:val="Corpodetexto"/>
        <w:spacing w:line="360" w:lineRule="auto"/>
        <w:rPr>
          <w:rFonts w:ascii="Arial" w:hAnsi="Arial" w:cs="Arial"/>
          <w:sz w:val="24"/>
          <w:szCs w:val="24"/>
        </w:rPr>
      </w:pPr>
      <w:proofErr w:type="gramStart"/>
      <w:r w:rsidRPr="00EB645F">
        <w:rPr>
          <w:rFonts w:ascii="Arial" w:hAnsi="Arial" w:cs="Arial"/>
          <w:sz w:val="24"/>
          <w:szCs w:val="24"/>
        </w:rPr>
        <w:t>21.7.1.2.</w:t>
      </w:r>
      <w:proofErr w:type="gramEnd"/>
      <w:r w:rsidRPr="00EB645F">
        <w:rPr>
          <w:rFonts w:ascii="Arial" w:hAnsi="Arial" w:cs="Arial"/>
          <w:sz w:val="24"/>
          <w:szCs w:val="24"/>
        </w:rPr>
        <w:t xml:space="preserve">As peculiaridades do caso concreto; </w:t>
      </w:r>
    </w:p>
    <w:p w14:paraId="6FF055F2" w14:textId="77777777" w:rsidR="001B4773" w:rsidRPr="00EB645F" w:rsidRDefault="001B4773" w:rsidP="00EB645F">
      <w:pPr>
        <w:pStyle w:val="Corpodetexto"/>
        <w:spacing w:line="360" w:lineRule="auto"/>
        <w:rPr>
          <w:rFonts w:ascii="Arial" w:hAnsi="Arial" w:cs="Arial"/>
          <w:sz w:val="24"/>
          <w:szCs w:val="24"/>
        </w:rPr>
      </w:pPr>
      <w:proofErr w:type="gramStart"/>
      <w:r w:rsidRPr="00EB645F">
        <w:rPr>
          <w:rFonts w:ascii="Arial" w:hAnsi="Arial" w:cs="Arial"/>
          <w:sz w:val="24"/>
          <w:szCs w:val="24"/>
        </w:rPr>
        <w:t>21.7.1.3.</w:t>
      </w:r>
      <w:proofErr w:type="gramEnd"/>
      <w:r w:rsidRPr="00EB645F">
        <w:rPr>
          <w:rFonts w:ascii="Arial" w:hAnsi="Arial" w:cs="Arial"/>
          <w:sz w:val="24"/>
          <w:szCs w:val="24"/>
        </w:rPr>
        <w:t xml:space="preserve">As circunstâncias agravantes ou atenuantes; </w:t>
      </w:r>
    </w:p>
    <w:p w14:paraId="721E2A8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21.7.1..4. Os danos que dela provierem para a Administração Pública; </w:t>
      </w:r>
    </w:p>
    <w:p w14:paraId="0A51B856" w14:textId="77777777" w:rsidR="001B4773" w:rsidRPr="00EB645F" w:rsidRDefault="001B4773" w:rsidP="00EB645F">
      <w:pPr>
        <w:pStyle w:val="Corpodetexto"/>
        <w:spacing w:line="360" w:lineRule="auto"/>
        <w:rPr>
          <w:rFonts w:ascii="Arial" w:hAnsi="Arial" w:cs="Arial"/>
          <w:sz w:val="24"/>
          <w:szCs w:val="24"/>
        </w:rPr>
      </w:pPr>
      <w:proofErr w:type="gramStart"/>
      <w:r w:rsidRPr="00EB645F">
        <w:rPr>
          <w:rFonts w:ascii="Arial" w:hAnsi="Arial" w:cs="Arial"/>
          <w:sz w:val="24"/>
          <w:szCs w:val="24"/>
        </w:rPr>
        <w:t>21.7.1.5.</w:t>
      </w:r>
      <w:proofErr w:type="gramEnd"/>
      <w:r w:rsidRPr="00EB645F">
        <w:rPr>
          <w:rFonts w:ascii="Arial" w:hAnsi="Arial" w:cs="Arial"/>
          <w:sz w:val="24"/>
          <w:szCs w:val="24"/>
        </w:rPr>
        <w:t>A implantação ou o aperfeiçoamento de programa de integridade, conforme normas e orientações dos órgãos de controle.</w:t>
      </w:r>
    </w:p>
    <w:p w14:paraId="793D3D8B" w14:textId="61FA02C1" w:rsidR="001B4773" w:rsidRPr="00EB645F" w:rsidRDefault="001B4773" w:rsidP="003F12ED">
      <w:pPr>
        <w:pStyle w:val="Corpodetexto"/>
        <w:spacing w:line="360" w:lineRule="auto"/>
        <w:rPr>
          <w:rFonts w:ascii="Arial" w:hAnsi="Arial" w:cs="Arial"/>
          <w:sz w:val="24"/>
          <w:szCs w:val="24"/>
        </w:rPr>
      </w:pPr>
      <w:r w:rsidRPr="00EB645F">
        <w:rPr>
          <w:rFonts w:ascii="Arial" w:hAnsi="Arial" w:cs="Arial"/>
          <w:sz w:val="24"/>
          <w:szCs w:val="24"/>
        </w:rPr>
        <w:t xml:space="preserve">21.8. Se a multa aplicada e as indenizações cabíveis forem superiores ao valor de pagamento eventualmente devido pela Administração ao Detentor da Ata, além da perda desse valor, a diferença será descontada da garantia prestada ou será cobrada judicialmente. </w:t>
      </w:r>
    </w:p>
    <w:p w14:paraId="3D6EFB0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21.9. A aplicação das sanções previstas neste termo de referência não exclui, em hipótese alguma, a obrigação de reparação integral do dano causado à Administração Pública.</w:t>
      </w:r>
    </w:p>
    <w:p w14:paraId="65A0126E" w14:textId="77777777" w:rsidR="001B4773" w:rsidRPr="00EB645F" w:rsidRDefault="001B4773" w:rsidP="00EB645F">
      <w:pPr>
        <w:pStyle w:val="Corpodetexto"/>
        <w:spacing w:line="360" w:lineRule="auto"/>
        <w:rPr>
          <w:rFonts w:ascii="Arial" w:hAnsi="Arial" w:cs="Arial"/>
          <w:sz w:val="24"/>
          <w:szCs w:val="24"/>
        </w:rPr>
      </w:pPr>
    </w:p>
    <w:p w14:paraId="48EFE139"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21.10. A penalidade de multa pode ser aplicada cumulativamente com as demais sanções. </w:t>
      </w:r>
    </w:p>
    <w:p w14:paraId="35A02AB0" w14:textId="77777777" w:rsidR="001B4773" w:rsidRPr="00EB645F" w:rsidRDefault="001B4773" w:rsidP="00EB645F">
      <w:pPr>
        <w:pStyle w:val="Corpodetexto"/>
        <w:spacing w:line="360" w:lineRule="auto"/>
        <w:rPr>
          <w:rFonts w:ascii="Arial" w:hAnsi="Arial" w:cs="Arial"/>
          <w:sz w:val="24"/>
          <w:szCs w:val="24"/>
        </w:rPr>
      </w:pPr>
    </w:p>
    <w:p w14:paraId="5C9279C1"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A55B674" w14:textId="77777777" w:rsidR="001B4773" w:rsidRPr="00EB645F" w:rsidRDefault="001B4773" w:rsidP="00EB645F">
      <w:pPr>
        <w:pStyle w:val="Corpodetexto"/>
        <w:spacing w:line="360" w:lineRule="auto"/>
        <w:rPr>
          <w:rFonts w:ascii="Arial" w:hAnsi="Arial" w:cs="Arial"/>
          <w:sz w:val="24"/>
          <w:szCs w:val="24"/>
        </w:rPr>
      </w:pPr>
    </w:p>
    <w:p w14:paraId="45457C12"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5B5A92A" w14:textId="77777777" w:rsidR="001B4773" w:rsidRPr="00EB645F" w:rsidRDefault="001B4773" w:rsidP="00EB645F">
      <w:pPr>
        <w:pStyle w:val="Corpodetexto"/>
        <w:spacing w:line="360" w:lineRule="auto"/>
        <w:rPr>
          <w:rFonts w:ascii="Arial" w:hAnsi="Arial" w:cs="Arial"/>
          <w:sz w:val="24"/>
          <w:szCs w:val="24"/>
        </w:rPr>
      </w:pPr>
    </w:p>
    <w:p w14:paraId="752775F0" w14:textId="77777777"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05E4758C" w14:textId="77777777" w:rsidR="001B4773" w:rsidRPr="00EB645F" w:rsidRDefault="001B4773" w:rsidP="00EB645F">
      <w:pPr>
        <w:pStyle w:val="Corpodetexto"/>
        <w:spacing w:line="360" w:lineRule="auto"/>
        <w:rPr>
          <w:rFonts w:ascii="Arial" w:hAnsi="Arial" w:cs="Arial"/>
          <w:sz w:val="24"/>
          <w:szCs w:val="24"/>
        </w:rPr>
      </w:pPr>
    </w:p>
    <w:p w14:paraId="287E2AFE" w14:textId="33644872" w:rsidR="001B4773" w:rsidRPr="00EB645F" w:rsidRDefault="001B4773" w:rsidP="00EB645F">
      <w:pPr>
        <w:pStyle w:val="Corpodetexto"/>
        <w:spacing w:line="360" w:lineRule="auto"/>
        <w:rPr>
          <w:rFonts w:ascii="Arial" w:hAnsi="Arial" w:cs="Arial"/>
          <w:sz w:val="24"/>
          <w:szCs w:val="24"/>
        </w:rPr>
      </w:pPr>
      <w:r w:rsidRPr="00EB645F">
        <w:rPr>
          <w:rFonts w:ascii="Arial" w:hAnsi="Arial" w:cs="Arial"/>
          <w:sz w:val="24"/>
          <w:szCs w:val="24"/>
        </w:rPr>
        <w:t>21.14. As sanções por atos praticados no decorrer da Ata de Registro de Preços</w:t>
      </w:r>
      <w:r w:rsidR="008D5D27" w:rsidRPr="00EB645F">
        <w:rPr>
          <w:rFonts w:ascii="Arial" w:hAnsi="Arial" w:cs="Arial"/>
          <w:sz w:val="24"/>
          <w:szCs w:val="24"/>
        </w:rPr>
        <w:t xml:space="preserve"> </w:t>
      </w:r>
      <w:r w:rsidRPr="00EB645F">
        <w:rPr>
          <w:rFonts w:ascii="Arial" w:hAnsi="Arial" w:cs="Arial"/>
          <w:sz w:val="24"/>
          <w:szCs w:val="24"/>
        </w:rPr>
        <w:t xml:space="preserve">estão previstas nos anexos a este aviso. </w:t>
      </w:r>
    </w:p>
    <w:p w14:paraId="0B440F6B" w14:textId="77777777" w:rsidR="00FB7E86" w:rsidRPr="00EB645F" w:rsidRDefault="00FB7E86" w:rsidP="00EB645F">
      <w:pPr>
        <w:pStyle w:val="Ttulo10"/>
        <w:spacing w:line="360" w:lineRule="auto"/>
        <w:ind w:hanging="2"/>
        <w:jc w:val="both"/>
        <w:rPr>
          <w:rFonts w:ascii="Arial" w:hAnsi="Arial" w:cs="Arial"/>
          <w:b w:val="0"/>
          <w:color w:val="000000"/>
          <w:sz w:val="24"/>
          <w:szCs w:val="24"/>
        </w:rPr>
      </w:pPr>
    </w:p>
    <w:p w14:paraId="4D1037BD" w14:textId="77777777" w:rsidR="0049785C" w:rsidRPr="00EB645F" w:rsidRDefault="0049785C" w:rsidP="00EB645F">
      <w:pPr>
        <w:spacing w:line="360" w:lineRule="auto"/>
        <w:jc w:val="both"/>
        <w:rPr>
          <w:rFonts w:ascii="Arial" w:hAnsi="Arial" w:cs="Arial"/>
          <w:b/>
          <w:sz w:val="24"/>
          <w:szCs w:val="24"/>
        </w:rPr>
      </w:pPr>
      <w:r w:rsidRPr="00EB645F">
        <w:rPr>
          <w:rFonts w:ascii="Arial" w:hAnsi="Arial" w:cs="Arial"/>
          <w:b/>
          <w:sz w:val="24"/>
          <w:szCs w:val="24"/>
        </w:rPr>
        <w:t>22</w:t>
      </w:r>
      <w:r w:rsidR="008C5D45" w:rsidRPr="00EB645F">
        <w:rPr>
          <w:rFonts w:ascii="Arial" w:hAnsi="Arial" w:cs="Arial"/>
          <w:b/>
          <w:sz w:val="24"/>
          <w:szCs w:val="24"/>
        </w:rPr>
        <w:t>. DAS ALTERAÇÕES DA ATA DO REGISTRO DE PREÇOS</w:t>
      </w:r>
    </w:p>
    <w:p w14:paraId="02372C86" w14:textId="77777777" w:rsidR="0049785C" w:rsidRPr="00EB645F" w:rsidRDefault="0049785C" w:rsidP="00EB645F">
      <w:pPr>
        <w:pStyle w:val="Nivel2"/>
        <w:numPr>
          <w:ilvl w:val="0"/>
          <w:numId w:val="0"/>
        </w:numPr>
        <w:spacing w:before="0" w:after="0" w:line="360" w:lineRule="auto"/>
        <w:rPr>
          <w:sz w:val="24"/>
          <w:szCs w:val="24"/>
        </w:rPr>
      </w:pPr>
      <w:r w:rsidRPr="00EB645F">
        <w:rPr>
          <w:sz w:val="24"/>
          <w:szCs w:val="24"/>
        </w:rPr>
        <w:t>22.1. Os preços registrados poderão ser alterados ou atualizados em decorrência de eventual redução dos preços pra</w:t>
      </w:r>
      <w:r w:rsidRPr="00EB645F">
        <w:rPr>
          <w:rFonts w:eastAsia="Calibri"/>
          <w:sz w:val="24"/>
          <w:szCs w:val="24"/>
        </w:rPr>
        <w:t>ti</w:t>
      </w:r>
      <w:r w:rsidRPr="00EB645F">
        <w:rPr>
          <w:sz w:val="24"/>
          <w:szCs w:val="24"/>
        </w:rPr>
        <w:t>cados no mercado ou de fato que eleve o custo dos bens, das obras ou dos serviços registrados, nas seguintes situações:</w:t>
      </w:r>
    </w:p>
    <w:p w14:paraId="19B3C282"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22.1.1.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2039C70E"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22.1.2. Em caso de criação, alteração ou ex</w:t>
      </w:r>
      <w:r w:rsidRPr="00EB645F">
        <w:rPr>
          <w:rFonts w:eastAsia="Calibri"/>
          <w:sz w:val="24"/>
          <w:szCs w:val="24"/>
        </w:rPr>
        <w:t>ti</w:t>
      </w:r>
      <w:r w:rsidRPr="00EB645F">
        <w:rPr>
          <w:sz w:val="24"/>
          <w:szCs w:val="24"/>
        </w:rPr>
        <w:t xml:space="preserve">nção de quaisquer tributos ou encargos legais ou a superveniência de disposições legais, com comprovada repercussão sobre os preços registrados; </w:t>
      </w:r>
    </w:p>
    <w:p w14:paraId="639615B0"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22.1.3. Na hipótese de previsão no edital ou no aviso de contratação direta de cláusula de reajustamento ou repactuação sobre os preços registrados, nos termos da Lei nº 14.133, de 2021.</w:t>
      </w:r>
    </w:p>
    <w:p w14:paraId="0FCAE439"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t xml:space="preserve">22.1.3.1. No caso do reajustamento, deverá ser respeitada a contagem da anualidade e </w:t>
      </w:r>
      <w:proofErr w:type="gramStart"/>
      <w:r w:rsidRPr="00EB645F">
        <w:rPr>
          <w:sz w:val="24"/>
          <w:szCs w:val="24"/>
        </w:rPr>
        <w:t>o índice previstos para a contratação</w:t>
      </w:r>
      <w:proofErr w:type="gramEnd"/>
      <w:r w:rsidRPr="00EB645F">
        <w:rPr>
          <w:sz w:val="24"/>
          <w:szCs w:val="24"/>
        </w:rPr>
        <w:t xml:space="preserve">; </w:t>
      </w:r>
    </w:p>
    <w:p w14:paraId="75A205AB" w14:textId="77777777" w:rsidR="0049785C" w:rsidRPr="00EB645F" w:rsidRDefault="0049785C" w:rsidP="00EB645F">
      <w:pPr>
        <w:pStyle w:val="Nvel3"/>
        <w:numPr>
          <w:ilvl w:val="0"/>
          <w:numId w:val="0"/>
        </w:numPr>
        <w:spacing w:before="0" w:after="0" w:line="360" w:lineRule="auto"/>
        <w:rPr>
          <w:sz w:val="24"/>
          <w:szCs w:val="24"/>
        </w:rPr>
      </w:pPr>
      <w:r w:rsidRPr="00EB645F">
        <w:rPr>
          <w:sz w:val="24"/>
          <w:szCs w:val="24"/>
        </w:rPr>
        <w:lastRenderedPageBreak/>
        <w:t>22.1.3.2. No caso da repactuação, poderá ser a pedido do interessado, conforme critérios definidos para a contratação.</w:t>
      </w:r>
    </w:p>
    <w:p w14:paraId="63C05C57" w14:textId="77777777" w:rsidR="008C5D45" w:rsidRPr="00EB645F" w:rsidRDefault="008C5D45" w:rsidP="00EB645F">
      <w:pPr>
        <w:spacing w:line="360" w:lineRule="auto"/>
        <w:jc w:val="both"/>
        <w:rPr>
          <w:rFonts w:ascii="Arial" w:hAnsi="Arial" w:cs="Arial"/>
          <w:b/>
          <w:sz w:val="24"/>
          <w:szCs w:val="24"/>
        </w:rPr>
      </w:pPr>
      <w:r w:rsidRPr="00EB645F">
        <w:rPr>
          <w:rFonts w:ascii="Arial" w:hAnsi="Arial" w:cs="Arial"/>
          <w:b/>
          <w:sz w:val="24"/>
          <w:szCs w:val="24"/>
        </w:rPr>
        <w:t xml:space="preserve"> </w:t>
      </w:r>
    </w:p>
    <w:p w14:paraId="65A3731C" w14:textId="77777777" w:rsidR="002C0F02" w:rsidRPr="00EB645F" w:rsidRDefault="002C0F02" w:rsidP="00EB645F">
      <w:pPr>
        <w:pStyle w:val="Nivel01"/>
        <w:numPr>
          <w:ilvl w:val="0"/>
          <w:numId w:val="0"/>
        </w:numPr>
        <w:spacing w:before="0" w:after="0" w:line="360" w:lineRule="auto"/>
        <w:ind w:left="360" w:hanging="360"/>
        <w:rPr>
          <w:sz w:val="24"/>
          <w:szCs w:val="24"/>
        </w:rPr>
      </w:pPr>
      <w:r w:rsidRPr="00EB645F">
        <w:rPr>
          <w:sz w:val="24"/>
          <w:szCs w:val="24"/>
        </w:rPr>
        <w:t>23. NEGOCIAÇÃO DE PREÇOS REGISTRADOS</w:t>
      </w:r>
    </w:p>
    <w:p w14:paraId="4A83DC87" w14:textId="77777777" w:rsidR="002C0F02" w:rsidRPr="00EB645F" w:rsidRDefault="002C0F02" w:rsidP="00EB645F">
      <w:pPr>
        <w:spacing w:line="360" w:lineRule="auto"/>
        <w:rPr>
          <w:rFonts w:ascii="Arial" w:hAnsi="Arial" w:cs="Arial"/>
          <w:sz w:val="24"/>
          <w:szCs w:val="24"/>
        </w:rPr>
      </w:pPr>
    </w:p>
    <w:p w14:paraId="3FAFFB56" w14:textId="77777777" w:rsidR="002C0F02" w:rsidRPr="00EB645F" w:rsidRDefault="002C0F02" w:rsidP="00EB645F">
      <w:pPr>
        <w:pStyle w:val="Nivel2"/>
        <w:numPr>
          <w:ilvl w:val="0"/>
          <w:numId w:val="0"/>
        </w:numPr>
        <w:spacing w:before="0" w:after="0" w:line="360" w:lineRule="auto"/>
        <w:rPr>
          <w:sz w:val="24"/>
          <w:szCs w:val="24"/>
        </w:rPr>
      </w:pPr>
      <w:proofErr w:type="gramStart"/>
      <w:r w:rsidRPr="00EB645F">
        <w:rPr>
          <w:sz w:val="24"/>
          <w:szCs w:val="24"/>
        </w:rPr>
        <w:t>23.1.</w:t>
      </w:r>
      <w:proofErr w:type="gramEnd"/>
      <w:r w:rsidRPr="00EB645F">
        <w:rPr>
          <w:sz w:val="24"/>
          <w:szCs w:val="24"/>
        </w:rPr>
        <w:t>Na hipótese de o preço registrado tornar-se superior ao preço pra</w:t>
      </w:r>
      <w:r w:rsidRPr="00EB645F">
        <w:rPr>
          <w:rFonts w:eastAsia="Calibri"/>
          <w:sz w:val="24"/>
          <w:szCs w:val="24"/>
        </w:rPr>
        <w:t>ti</w:t>
      </w:r>
      <w:r w:rsidRPr="00EB645F">
        <w:rPr>
          <w:sz w:val="24"/>
          <w:szCs w:val="24"/>
        </w:rPr>
        <w:t>cado no mercado por mo</w:t>
      </w:r>
      <w:r w:rsidRPr="00EB645F">
        <w:rPr>
          <w:rFonts w:eastAsia="Calibri"/>
          <w:sz w:val="24"/>
          <w:szCs w:val="24"/>
        </w:rPr>
        <w:t>ti</w:t>
      </w:r>
      <w:r w:rsidRPr="00EB645F">
        <w:rPr>
          <w:sz w:val="24"/>
          <w:szCs w:val="24"/>
        </w:rPr>
        <w:t>vo superveniente, o órgão ou en</w:t>
      </w:r>
      <w:r w:rsidRPr="00EB645F">
        <w:rPr>
          <w:rFonts w:eastAsia="Calibri"/>
          <w:sz w:val="24"/>
          <w:szCs w:val="24"/>
        </w:rPr>
        <w:t>ti</w:t>
      </w:r>
      <w:r w:rsidRPr="00EB645F">
        <w:rPr>
          <w:sz w:val="24"/>
          <w:szCs w:val="24"/>
        </w:rPr>
        <w:t>dade gerenciadora convocará o fornecedor para negociar a redução do preço registrado.</w:t>
      </w:r>
    </w:p>
    <w:p w14:paraId="5D49F958" w14:textId="77777777" w:rsidR="002C0F02" w:rsidRPr="00EB645F" w:rsidRDefault="002C0F02" w:rsidP="00EB645F">
      <w:pPr>
        <w:pStyle w:val="Nvel3"/>
        <w:numPr>
          <w:ilvl w:val="0"/>
          <w:numId w:val="0"/>
        </w:numPr>
        <w:spacing w:before="0" w:after="0" w:line="360" w:lineRule="auto"/>
        <w:rPr>
          <w:sz w:val="24"/>
          <w:szCs w:val="24"/>
        </w:rPr>
      </w:pPr>
      <w:proofErr w:type="gramStart"/>
      <w:r w:rsidRPr="00EB645F">
        <w:rPr>
          <w:sz w:val="24"/>
          <w:szCs w:val="24"/>
        </w:rPr>
        <w:t>23.1.1.</w:t>
      </w:r>
      <w:proofErr w:type="gramEnd"/>
      <w:r w:rsidRPr="00EB645F">
        <w:rPr>
          <w:sz w:val="24"/>
          <w:szCs w:val="24"/>
        </w:rPr>
        <w:t>Caso não aceite reduzir seu preço aos valores pra</w:t>
      </w:r>
      <w:r w:rsidRPr="00EB645F">
        <w:rPr>
          <w:rFonts w:eastAsia="Calibri"/>
          <w:sz w:val="24"/>
          <w:szCs w:val="24"/>
        </w:rPr>
        <w:t>ti</w:t>
      </w:r>
      <w:r w:rsidRPr="00EB645F">
        <w:rPr>
          <w:sz w:val="24"/>
          <w:szCs w:val="24"/>
        </w:rPr>
        <w:t>cados pelo mercado, o fornecedor será liberado do compromisso assumido quanto ao item registrado, sem aplicação de penalidades administrativas.</w:t>
      </w:r>
    </w:p>
    <w:p w14:paraId="79EF7C68" w14:textId="77777777" w:rsidR="002C0F02" w:rsidRPr="00EB645F" w:rsidRDefault="002C0F02" w:rsidP="00EB645F">
      <w:pPr>
        <w:pStyle w:val="Nvel3"/>
        <w:numPr>
          <w:ilvl w:val="0"/>
          <w:numId w:val="0"/>
        </w:numPr>
        <w:spacing w:before="0" w:after="0" w:line="360" w:lineRule="auto"/>
        <w:rPr>
          <w:sz w:val="24"/>
          <w:szCs w:val="24"/>
        </w:rPr>
      </w:pPr>
      <w:proofErr w:type="gramStart"/>
      <w:r w:rsidRPr="00EB645F">
        <w:rPr>
          <w:sz w:val="24"/>
          <w:szCs w:val="24"/>
        </w:rPr>
        <w:t>23.1.2.</w:t>
      </w:r>
      <w:proofErr w:type="gramEnd"/>
      <w:r w:rsidRPr="00EB645F">
        <w:rPr>
          <w:sz w:val="24"/>
          <w:szCs w:val="24"/>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7384A102" w14:textId="77777777" w:rsidR="002C0F02" w:rsidRPr="00EB645F" w:rsidRDefault="002C0F02" w:rsidP="00EB645F">
      <w:pPr>
        <w:pStyle w:val="Nvel3"/>
        <w:numPr>
          <w:ilvl w:val="0"/>
          <w:numId w:val="0"/>
        </w:numPr>
        <w:spacing w:before="0" w:after="0" w:line="360" w:lineRule="auto"/>
        <w:rPr>
          <w:sz w:val="24"/>
          <w:szCs w:val="24"/>
        </w:rPr>
      </w:pPr>
      <w:proofErr w:type="gramStart"/>
      <w:r w:rsidRPr="00EB645F">
        <w:rPr>
          <w:sz w:val="24"/>
          <w:szCs w:val="24"/>
        </w:rPr>
        <w:t>23.1.3.</w:t>
      </w:r>
      <w:proofErr w:type="gramEnd"/>
      <w:r w:rsidRPr="00EB645F">
        <w:rPr>
          <w:sz w:val="24"/>
          <w:szCs w:val="24"/>
        </w:rPr>
        <w:t>Se não obtiver êxito nas negociações, o órgão ou en</w:t>
      </w:r>
      <w:r w:rsidRPr="00EB645F">
        <w:rPr>
          <w:rFonts w:eastAsia="Calibri"/>
          <w:sz w:val="24"/>
          <w:szCs w:val="24"/>
        </w:rPr>
        <w:t>tid</w:t>
      </w:r>
      <w:r w:rsidRPr="00EB645F">
        <w:rPr>
          <w:sz w:val="24"/>
          <w:szCs w:val="24"/>
        </w:rPr>
        <w:t>ade gerenciadora procederá ao cancelamento da ata de registro de preços, adotando as medidas cabíveis para obtenção de contratação mais vantajosa.</w:t>
      </w:r>
      <w:bookmarkStart w:id="1" w:name="reducao_preco_mercado_negociacao_frustra"/>
      <w:bookmarkEnd w:id="1"/>
    </w:p>
    <w:p w14:paraId="4221B40D" w14:textId="77777777" w:rsidR="002C0F02" w:rsidRPr="00EB645F" w:rsidRDefault="002C0F02" w:rsidP="00EB645F">
      <w:pPr>
        <w:pStyle w:val="Nvel3"/>
        <w:numPr>
          <w:ilvl w:val="0"/>
          <w:numId w:val="0"/>
        </w:numPr>
        <w:spacing w:before="0" w:after="0" w:line="360" w:lineRule="auto"/>
        <w:rPr>
          <w:sz w:val="24"/>
          <w:szCs w:val="24"/>
        </w:rPr>
      </w:pPr>
      <w:proofErr w:type="gramStart"/>
      <w:r w:rsidRPr="00EB645F">
        <w:rPr>
          <w:sz w:val="24"/>
          <w:szCs w:val="24"/>
        </w:rPr>
        <w:t>23.1.4.</w:t>
      </w:r>
      <w:proofErr w:type="gramEnd"/>
      <w:r w:rsidRPr="00EB645F">
        <w:rPr>
          <w:sz w:val="24"/>
          <w:szCs w:val="24"/>
        </w:rPr>
        <w:t>Na hipótese de redução do preço registrado, o gerenciador comunicará aos órgãos e às en</w:t>
      </w:r>
      <w:r w:rsidRPr="00EB645F">
        <w:rPr>
          <w:rFonts w:eastAsia="Calibri"/>
          <w:sz w:val="24"/>
          <w:szCs w:val="24"/>
        </w:rPr>
        <w:t>ti</w:t>
      </w:r>
      <w:r w:rsidRPr="00EB645F">
        <w:rPr>
          <w:sz w:val="24"/>
          <w:szCs w:val="24"/>
        </w:rPr>
        <w:t xml:space="preserve">dades que </w:t>
      </w:r>
      <w:r w:rsidRPr="00EB645F">
        <w:rPr>
          <w:rFonts w:eastAsia="Calibri"/>
          <w:sz w:val="24"/>
          <w:szCs w:val="24"/>
        </w:rPr>
        <w:t>ti</w:t>
      </w:r>
      <w:r w:rsidRPr="00EB645F">
        <w:rPr>
          <w:sz w:val="24"/>
          <w:szCs w:val="24"/>
        </w:rPr>
        <w:t>verem firmado contratos decorrentes da ata de registro de preços para que avaliem a conveniência e a oportunidade de diligenciar em negociação com vistas à alteração contratual, observado o disposto no art. 124 da Lei nº 14.133, de 2021.</w:t>
      </w:r>
    </w:p>
    <w:p w14:paraId="220526F9" w14:textId="77777777" w:rsidR="002C0F02" w:rsidRPr="00EB645F" w:rsidRDefault="002C0F02" w:rsidP="00EB645F">
      <w:pPr>
        <w:pStyle w:val="Nvel3"/>
        <w:numPr>
          <w:ilvl w:val="0"/>
          <w:numId w:val="0"/>
        </w:numPr>
        <w:spacing w:before="0" w:after="0" w:line="360" w:lineRule="auto"/>
        <w:rPr>
          <w:sz w:val="24"/>
          <w:szCs w:val="24"/>
        </w:rPr>
      </w:pPr>
    </w:p>
    <w:p w14:paraId="3AB4E68A" w14:textId="77777777" w:rsidR="002C0F02" w:rsidRPr="00EB645F" w:rsidRDefault="002C0F02" w:rsidP="00EB645F">
      <w:pPr>
        <w:pStyle w:val="Nivel2"/>
        <w:numPr>
          <w:ilvl w:val="0"/>
          <w:numId w:val="0"/>
        </w:numPr>
        <w:spacing w:before="0" w:after="0" w:line="360" w:lineRule="auto"/>
        <w:rPr>
          <w:sz w:val="24"/>
          <w:szCs w:val="24"/>
        </w:rPr>
      </w:pPr>
      <w:proofErr w:type="gramStart"/>
      <w:r w:rsidRPr="00EB645F">
        <w:rPr>
          <w:sz w:val="24"/>
          <w:szCs w:val="24"/>
        </w:rPr>
        <w:t>23.2.</w:t>
      </w:r>
      <w:proofErr w:type="gramEnd"/>
      <w:r w:rsidRPr="00EB645F">
        <w:rPr>
          <w:sz w:val="24"/>
          <w:szCs w:val="24"/>
        </w:rPr>
        <w:t xml:space="preserve">Na hipótese de o preço de mercado tornar-se superior ao preço registrado e o fornecedor não poder cumprir as obrigações estabelecidas na ata, será facultado ao fornecedor requerer ao gerenciador a alteração do preço </w:t>
      </w:r>
      <w:r w:rsidRPr="00EB645F">
        <w:rPr>
          <w:sz w:val="24"/>
          <w:szCs w:val="24"/>
        </w:rPr>
        <w:lastRenderedPageBreak/>
        <w:t>registrado, mediante comprovação de fato superveniente que supostamente o impossibilite de cumprir o compromisso.</w:t>
      </w:r>
      <w:bookmarkStart w:id="2" w:name="hipotese_preco_mercado_maior"/>
      <w:bookmarkEnd w:id="2"/>
    </w:p>
    <w:p w14:paraId="48FD0BEE" w14:textId="082B369D" w:rsidR="002C0F02" w:rsidRPr="00EB645F" w:rsidRDefault="002C0F02" w:rsidP="00EB645F">
      <w:pPr>
        <w:pStyle w:val="Nvel3"/>
        <w:numPr>
          <w:ilvl w:val="0"/>
          <w:numId w:val="0"/>
        </w:numPr>
        <w:spacing w:before="0" w:after="0" w:line="360" w:lineRule="auto"/>
        <w:rPr>
          <w:sz w:val="24"/>
          <w:szCs w:val="24"/>
        </w:rPr>
      </w:pPr>
      <w:r w:rsidRPr="00EB645F">
        <w:rPr>
          <w:sz w:val="24"/>
          <w:szCs w:val="24"/>
        </w:rPr>
        <w:t>23.2.1.</w:t>
      </w:r>
      <w:r w:rsidR="008D5D27" w:rsidRPr="00EB645F">
        <w:rPr>
          <w:sz w:val="24"/>
          <w:szCs w:val="24"/>
        </w:rPr>
        <w:t xml:space="preserve"> </w:t>
      </w:r>
      <w:r w:rsidRPr="00EB645F">
        <w:rPr>
          <w:sz w:val="24"/>
          <w:szCs w:val="24"/>
        </w:rPr>
        <w:t xml:space="preserve">Neste caso, o fornecedor encaminhará, juntamente com o pedido de alteração, a documentação comprobatória ou </w:t>
      </w:r>
      <w:r w:rsidR="008D5D27" w:rsidRPr="00EB645F">
        <w:rPr>
          <w:sz w:val="24"/>
          <w:szCs w:val="24"/>
        </w:rPr>
        <w:t>à</w:t>
      </w:r>
      <w:r w:rsidRPr="00EB645F">
        <w:rPr>
          <w:sz w:val="24"/>
          <w:szCs w:val="24"/>
        </w:rPr>
        <w:t xml:space="preserve"> planilha de custos que demonstre a inviabilidade do preço registrado em relação às condições inicialmente pactuadas.</w:t>
      </w:r>
      <w:bookmarkStart w:id="3" w:name="prova_preco_mercado_maior"/>
      <w:bookmarkEnd w:id="3"/>
    </w:p>
    <w:p w14:paraId="2EBF9476" w14:textId="7CDAE3A0" w:rsidR="002C0F02" w:rsidRPr="00EB645F" w:rsidRDefault="002C0F02" w:rsidP="00EB645F">
      <w:pPr>
        <w:pStyle w:val="Nvel3"/>
        <w:numPr>
          <w:ilvl w:val="0"/>
          <w:numId w:val="0"/>
        </w:numPr>
        <w:spacing w:before="0" w:after="0" w:line="360" w:lineRule="auto"/>
        <w:rPr>
          <w:sz w:val="24"/>
          <w:szCs w:val="24"/>
        </w:rPr>
      </w:pPr>
      <w:r w:rsidRPr="00EB645F">
        <w:rPr>
          <w:sz w:val="24"/>
          <w:szCs w:val="24"/>
        </w:rPr>
        <w:t>23.2.2.</w:t>
      </w:r>
      <w:r w:rsidR="008D5D27" w:rsidRPr="00EB645F">
        <w:rPr>
          <w:sz w:val="24"/>
          <w:szCs w:val="24"/>
        </w:rPr>
        <w:t xml:space="preserve"> </w:t>
      </w:r>
      <w:r w:rsidRPr="00EB645F">
        <w:rPr>
          <w:sz w:val="24"/>
          <w:szCs w:val="24"/>
        </w:rPr>
        <w:t>Não hipótese de não comprovação da existência de fato superveniente que inviabilize o preço registrado, o pedido será indeferido pelo órgão ou en</w:t>
      </w:r>
      <w:r w:rsidRPr="00EB645F">
        <w:rPr>
          <w:rFonts w:eastAsia="Calibri"/>
          <w:sz w:val="24"/>
          <w:szCs w:val="24"/>
        </w:rPr>
        <w:t>ti</w:t>
      </w:r>
      <w:r w:rsidRPr="00EB645F">
        <w:rPr>
          <w:sz w:val="24"/>
          <w:szCs w:val="24"/>
        </w:rPr>
        <w:t xml:space="preserve">dade gerenciadora e o fornecedor deverá cumprir as obrigações estabelecidas na ata, </w:t>
      </w:r>
      <w:proofErr w:type="gramStart"/>
      <w:r w:rsidRPr="00EB645F">
        <w:rPr>
          <w:sz w:val="24"/>
          <w:szCs w:val="24"/>
        </w:rPr>
        <w:t>sob pena</w:t>
      </w:r>
      <w:proofErr w:type="gramEnd"/>
      <w:r w:rsidRPr="00EB645F">
        <w:rPr>
          <w:sz w:val="24"/>
          <w:szCs w:val="24"/>
        </w:rPr>
        <w:t xml:space="preserve"> de cancelamento do seu registro, nos termos do item 25.1, sem prejuízo das sanções previstas na Lei nº 14.133, de 2021, e na legislação aplicável.</w:t>
      </w:r>
      <w:bookmarkStart w:id="4" w:name="nao_comprovacao_majoracao_mercado"/>
      <w:bookmarkEnd w:id="4"/>
    </w:p>
    <w:p w14:paraId="06AF3508" w14:textId="745B6C12" w:rsidR="002C0F02" w:rsidRPr="00EB645F" w:rsidRDefault="002C0F02" w:rsidP="00EB645F">
      <w:pPr>
        <w:pStyle w:val="Nvel3"/>
        <w:numPr>
          <w:ilvl w:val="0"/>
          <w:numId w:val="0"/>
        </w:numPr>
        <w:spacing w:before="0" w:after="0" w:line="360" w:lineRule="auto"/>
        <w:rPr>
          <w:sz w:val="24"/>
          <w:szCs w:val="24"/>
        </w:rPr>
      </w:pPr>
      <w:r w:rsidRPr="00EB645F">
        <w:rPr>
          <w:sz w:val="24"/>
          <w:szCs w:val="24"/>
        </w:rPr>
        <w:t>23.2.3.</w:t>
      </w:r>
      <w:r w:rsidR="008D5D27" w:rsidRPr="00EB645F">
        <w:rPr>
          <w:sz w:val="24"/>
          <w:szCs w:val="24"/>
        </w:rPr>
        <w:t xml:space="preserve"> </w:t>
      </w:r>
      <w:r w:rsidRPr="00EB645F">
        <w:rPr>
          <w:sz w:val="24"/>
          <w:szCs w:val="24"/>
        </w:rPr>
        <w:t>Se não obtiver êxito nas negociações, o órgão ou entidade gerenciadora procederá ao cancelamento da ata de registro de preços, nos termos do item 25.4, e adotará as medidas cabíveis para a obtenção da contratação mais vantajosa.</w:t>
      </w:r>
      <w:bookmarkStart w:id="5" w:name="majora_preco_mercado_negociacao_frustra"/>
      <w:bookmarkEnd w:id="5"/>
    </w:p>
    <w:p w14:paraId="0A92364C" w14:textId="724DE24D" w:rsidR="002C0F02" w:rsidRPr="00EB645F" w:rsidRDefault="002C0F02" w:rsidP="00EB645F">
      <w:pPr>
        <w:pStyle w:val="Nvel3"/>
        <w:numPr>
          <w:ilvl w:val="0"/>
          <w:numId w:val="0"/>
        </w:numPr>
        <w:spacing w:before="0" w:after="0" w:line="360" w:lineRule="auto"/>
        <w:rPr>
          <w:sz w:val="24"/>
          <w:szCs w:val="24"/>
        </w:rPr>
      </w:pPr>
      <w:r w:rsidRPr="00EB645F">
        <w:rPr>
          <w:sz w:val="24"/>
          <w:szCs w:val="24"/>
        </w:rPr>
        <w:t>23.2.4.</w:t>
      </w:r>
      <w:r w:rsidR="008D5D27" w:rsidRPr="00EB645F">
        <w:rPr>
          <w:sz w:val="24"/>
          <w:szCs w:val="24"/>
        </w:rPr>
        <w:t xml:space="preserve"> </w:t>
      </w:r>
      <w:r w:rsidRPr="00EB645F">
        <w:rPr>
          <w:sz w:val="24"/>
          <w:szCs w:val="24"/>
        </w:rPr>
        <w:t>Na hipótese de comprovação da majoração do preço de mercado que inviabilize o preço registrado, conforme previsto no item 23.2 e no item 23.2.1</w:t>
      </w:r>
      <w:r w:rsidRPr="00EB645F">
        <w:rPr>
          <w:sz w:val="24"/>
          <w:szCs w:val="24"/>
        </w:rPr>
        <w:fldChar w:fldCharType="begin"/>
      </w:r>
      <w:r w:rsidRPr="00EB645F">
        <w:rPr>
          <w:sz w:val="24"/>
          <w:szCs w:val="24"/>
        </w:rPr>
        <w:instrText xml:space="preserve"> REF prova_preco_mercado_maior \r \h  \* MERGEFORMAT </w:instrText>
      </w:r>
      <w:r w:rsidRPr="00EB645F">
        <w:rPr>
          <w:sz w:val="24"/>
          <w:szCs w:val="24"/>
        </w:rPr>
      </w:r>
      <w:r w:rsidRPr="00EB645F">
        <w:rPr>
          <w:sz w:val="24"/>
          <w:szCs w:val="24"/>
        </w:rPr>
        <w:fldChar w:fldCharType="separate"/>
      </w:r>
      <w:proofErr w:type="gramStart"/>
      <w:r w:rsidRPr="00EB645F">
        <w:rPr>
          <w:sz w:val="24"/>
          <w:szCs w:val="24"/>
        </w:rPr>
        <w:t>0</w:t>
      </w:r>
      <w:proofErr w:type="gramEnd"/>
      <w:r w:rsidRPr="00EB645F">
        <w:rPr>
          <w:sz w:val="24"/>
          <w:szCs w:val="24"/>
        </w:rPr>
        <w:fldChar w:fldCharType="end"/>
      </w:r>
      <w:r w:rsidRPr="00EB645F">
        <w:rPr>
          <w:sz w:val="24"/>
          <w:szCs w:val="24"/>
        </w:rPr>
        <w:t>, o órgão ou en</w:t>
      </w:r>
      <w:r w:rsidRPr="00EB645F">
        <w:rPr>
          <w:rFonts w:eastAsia="Calibri"/>
          <w:sz w:val="24"/>
          <w:szCs w:val="24"/>
        </w:rPr>
        <w:t>ti</w:t>
      </w:r>
      <w:r w:rsidRPr="00EB645F">
        <w:rPr>
          <w:sz w:val="24"/>
          <w:szCs w:val="24"/>
        </w:rPr>
        <w:t>dade gerenciadora atualizará o preço registrado, de acordo com a realidade dos valores praticados pelo mercado.</w:t>
      </w:r>
    </w:p>
    <w:p w14:paraId="2639B28A" w14:textId="30EF963D" w:rsidR="002C0F02" w:rsidRPr="00EB645F" w:rsidRDefault="002C0F02" w:rsidP="00EB645F">
      <w:pPr>
        <w:spacing w:line="360" w:lineRule="auto"/>
        <w:rPr>
          <w:rFonts w:ascii="Arial" w:hAnsi="Arial" w:cs="Arial"/>
          <w:sz w:val="24"/>
          <w:szCs w:val="24"/>
        </w:rPr>
      </w:pPr>
      <w:r w:rsidRPr="00EB645F">
        <w:rPr>
          <w:rFonts w:ascii="Arial" w:hAnsi="Arial" w:cs="Arial"/>
          <w:sz w:val="24"/>
          <w:szCs w:val="24"/>
        </w:rPr>
        <w:t>23.2.5.</w:t>
      </w:r>
      <w:r w:rsidR="008D5D27" w:rsidRPr="00EB645F">
        <w:rPr>
          <w:rFonts w:ascii="Arial" w:hAnsi="Arial" w:cs="Arial"/>
          <w:sz w:val="24"/>
          <w:szCs w:val="24"/>
        </w:rPr>
        <w:t xml:space="preserve"> </w:t>
      </w:r>
      <w:r w:rsidRPr="00EB645F">
        <w:rPr>
          <w:rFonts w:ascii="Arial" w:hAnsi="Arial" w:cs="Arial"/>
          <w:sz w:val="24"/>
          <w:szCs w:val="24"/>
        </w:rPr>
        <w:t>O órgão ou en</w:t>
      </w:r>
      <w:r w:rsidRPr="00EB645F">
        <w:rPr>
          <w:rFonts w:ascii="Arial" w:eastAsia="Calibri" w:hAnsi="Arial" w:cs="Arial"/>
          <w:sz w:val="24"/>
          <w:szCs w:val="24"/>
        </w:rPr>
        <w:t>ti</w:t>
      </w:r>
      <w:r w:rsidRPr="00EB645F">
        <w:rPr>
          <w:rFonts w:ascii="Arial" w:hAnsi="Arial" w:cs="Arial"/>
          <w:sz w:val="24"/>
          <w:szCs w:val="24"/>
        </w:rPr>
        <w:t>dade gerenciadora comunicará aos órgãos e às en</w:t>
      </w:r>
      <w:r w:rsidRPr="00EB645F">
        <w:rPr>
          <w:rFonts w:ascii="Arial" w:eastAsia="Calibri" w:hAnsi="Arial" w:cs="Arial"/>
          <w:sz w:val="24"/>
          <w:szCs w:val="24"/>
        </w:rPr>
        <w:t>ti</w:t>
      </w:r>
      <w:r w:rsidRPr="00EB645F">
        <w:rPr>
          <w:rFonts w:ascii="Arial" w:hAnsi="Arial" w:cs="Arial"/>
          <w:sz w:val="24"/>
          <w:szCs w:val="24"/>
        </w:rPr>
        <w:t xml:space="preserve">dades que </w:t>
      </w:r>
      <w:r w:rsidRPr="00EB645F">
        <w:rPr>
          <w:rFonts w:ascii="Arial" w:eastAsia="Calibri" w:hAnsi="Arial" w:cs="Arial"/>
          <w:sz w:val="24"/>
          <w:szCs w:val="24"/>
        </w:rPr>
        <w:t>ti</w:t>
      </w:r>
      <w:r w:rsidRPr="00EB645F">
        <w:rPr>
          <w:rFonts w:ascii="Arial" w:hAnsi="Arial" w:cs="Arial"/>
          <w:sz w:val="24"/>
          <w:szCs w:val="24"/>
        </w:rPr>
        <w:t>verem firmado contratos decorrentes da ata de registro de preços sobre a efe</w:t>
      </w:r>
      <w:r w:rsidRPr="00EB645F">
        <w:rPr>
          <w:rFonts w:ascii="Arial" w:eastAsia="Calibri" w:hAnsi="Arial" w:cs="Arial"/>
          <w:sz w:val="24"/>
          <w:szCs w:val="24"/>
        </w:rPr>
        <w:t>ti</w:t>
      </w:r>
      <w:r w:rsidRPr="00EB645F">
        <w:rPr>
          <w:rFonts w:ascii="Arial" w:hAnsi="Arial" w:cs="Arial"/>
          <w:sz w:val="24"/>
          <w:szCs w:val="24"/>
        </w:rPr>
        <w:t xml:space="preserve">va alteração do preço registrado, para que </w:t>
      </w:r>
      <w:proofErr w:type="gramStart"/>
      <w:r w:rsidRPr="00EB645F">
        <w:rPr>
          <w:rFonts w:ascii="Arial" w:hAnsi="Arial" w:cs="Arial"/>
          <w:sz w:val="24"/>
          <w:szCs w:val="24"/>
        </w:rPr>
        <w:t>avaliem</w:t>
      </w:r>
      <w:proofErr w:type="gramEnd"/>
      <w:r w:rsidRPr="00EB645F">
        <w:rPr>
          <w:rFonts w:ascii="Arial" w:hAnsi="Arial" w:cs="Arial"/>
          <w:sz w:val="24"/>
          <w:szCs w:val="24"/>
        </w:rPr>
        <w:t xml:space="preserve"> a necessidade de alteração contratual, observado o disposto no art. 124 da Lei nº 14.133, de 2021.</w:t>
      </w:r>
    </w:p>
    <w:p w14:paraId="0E832310" w14:textId="77777777" w:rsidR="00C40BDB" w:rsidRPr="00EB645F" w:rsidRDefault="00C40BDB" w:rsidP="00EB645F">
      <w:pPr>
        <w:pStyle w:val="Nivel01"/>
        <w:numPr>
          <w:ilvl w:val="0"/>
          <w:numId w:val="0"/>
        </w:numPr>
        <w:spacing w:before="0" w:after="0" w:line="360" w:lineRule="auto"/>
        <w:rPr>
          <w:sz w:val="24"/>
          <w:szCs w:val="24"/>
        </w:rPr>
      </w:pPr>
      <w:r w:rsidRPr="00EB645F">
        <w:rPr>
          <w:sz w:val="24"/>
          <w:szCs w:val="24"/>
        </w:rPr>
        <w:t>24. REMANEJAMENTO DAS QUANTIDADES REGISTRADAS NA ATA DE REGISTRO DE PREÇOS</w:t>
      </w:r>
    </w:p>
    <w:p w14:paraId="57E4E8DD" w14:textId="77777777" w:rsidR="00C40BDB" w:rsidRPr="00EB645F" w:rsidRDefault="00C40BDB" w:rsidP="00EB645F">
      <w:pPr>
        <w:spacing w:after="0" w:line="360" w:lineRule="auto"/>
        <w:rPr>
          <w:rFonts w:ascii="Arial" w:hAnsi="Arial" w:cs="Arial"/>
          <w:sz w:val="24"/>
          <w:szCs w:val="24"/>
        </w:rPr>
      </w:pPr>
    </w:p>
    <w:p w14:paraId="03C64E24"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lastRenderedPageBreak/>
        <w:t>24.1. As quan</w:t>
      </w:r>
      <w:r w:rsidRPr="00EB645F">
        <w:rPr>
          <w:rFonts w:eastAsia="Arial"/>
          <w:sz w:val="24"/>
          <w:szCs w:val="24"/>
        </w:rPr>
        <w:t>ti</w:t>
      </w:r>
      <w:r w:rsidRPr="00EB645F">
        <w:rPr>
          <w:sz w:val="24"/>
          <w:szCs w:val="24"/>
        </w:rPr>
        <w:t>dades previstas para os itens com preços registrados nas atas de registro de preços poderão ser remanejadas pelo órgão ou en</w:t>
      </w:r>
      <w:r w:rsidRPr="00EB645F">
        <w:rPr>
          <w:rFonts w:eastAsia="Arial"/>
          <w:sz w:val="24"/>
          <w:szCs w:val="24"/>
        </w:rPr>
        <w:t>ti</w:t>
      </w:r>
      <w:r w:rsidRPr="00EB645F">
        <w:rPr>
          <w:sz w:val="24"/>
          <w:szCs w:val="24"/>
        </w:rPr>
        <w:t>dade gerenciadora entre os órgãos ou as en</w:t>
      </w:r>
      <w:r w:rsidRPr="00EB645F">
        <w:rPr>
          <w:rFonts w:eastAsia="Arial"/>
          <w:sz w:val="24"/>
          <w:szCs w:val="24"/>
        </w:rPr>
        <w:t>ti</w:t>
      </w:r>
      <w:r w:rsidRPr="00EB645F">
        <w:rPr>
          <w:sz w:val="24"/>
          <w:szCs w:val="24"/>
        </w:rPr>
        <w:t>dades par</w:t>
      </w:r>
      <w:r w:rsidRPr="00EB645F">
        <w:rPr>
          <w:rFonts w:eastAsia="Arial"/>
          <w:sz w:val="24"/>
          <w:szCs w:val="24"/>
        </w:rPr>
        <w:t>ti</w:t>
      </w:r>
      <w:r w:rsidRPr="00EB645F">
        <w:rPr>
          <w:sz w:val="24"/>
          <w:szCs w:val="24"/>
        </w:rPr>
        <w:t>cipantes e não par</w:t>
      </w:r>
      <w:r w:rsidRPr="00EB645F">
        <w:rPr>
          <w:rFonts w:eastAsia="Arial"/>
          <w:sz w:val="24"/>
          <w:szCs w:val="24"/>
        </w:rPr>
        <w:t>ti</w:t>
      </w:r>
      <w:r w:rsidRPr="00EB645F">
        <w:rPr>
          <w:sz w:val="24"/>
          <w:szCs w:val="24"/>
        </w:rPr>
        <w:t>cipantes do registro de preços.</w:t>
      </w:r>
    </w:p>
    <w:p w14:paraId="69B0651C" w14:textId="77777777" w:rsidR="004F6476" w:rsidRPr="00EB645F" w:rsidRDefault="004F6476" w:rsidP="00EB645F">
      <w:pPr>
        <w:pStyle w:val="Nivel2"/>
        <w:numPr>
          <w:ilvl w:val="0"/>
          <w:numId w:val="0"/>
        </w:numPr>
        <w:spacing w:before="0" w:after="0" w:line="360" w:lineRule="auto"/>
        <w:rPr>
          <w:sz w:val="24"/>
          <w:szCs w:val="24"/>
        </w:rPr>
      </w:pPr>
    </w:p>
    <w:p w14:paraId="2F23DF8E"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24.2. O remanejamento somente poderá ser feito:</w:t>
      </w:r>
    </w:p>
    <w:p w14:paraId="0E441225" w14:textId="77777777" w:rsidR="00C40BDB" w:rsidRPr="00EB645F" w:rsidRDefault="00C40BDB" w:rsidP="00EB645F">
      <w:pPr>
        <w:pStyle w:val="Nvel3"/>
        <w:numPr>
          <w:ilvl w:val="0"/>
          <w:numId w:val="0"/>
        </w:numPr>
        <w:spacing w:before="0" w:after="0" w:line="360" w:lineRule="auto"/>
        <w:rPr>
          <w:sz w:val="24"/>
          <w:szCs w:val="24"/>
        </w:rPr>
      </w:pPr>
      <w:r w:rsidRPr="00EB645F">
        <w:rPr>
          <w:sz w:val="24"/>
          <w:szCs w:val="24"/>
        </w:rPr>
        <w:t>24.2.1.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 xml:space="preserve">cipante; </w:t>
      </w:r>
      <w:proofErr w:type="gramStart"/>
      <w:r w:rsidRPr="00EB645F">
        <w:rPr>
          <w:sz w:val="24"/>
          <w:szCs w:val="24"/>
        </w:rPr>
        <w:t>ou</w:t>
      </w:r>
      <w:proofErr w:type="gramEnd"/>
    </w:p>
    <w:p w14:paraId="0B6FB223" w14:textId="4F4883D9" w:rsidR="004F6476" w:rsidRPr="00EB645F" w:rsidRDefault="00C40BDB" w:rsidP="00EB645F">
      <w:pPr>
        <w:pStyle w:val="Nvel3"/>
        <w:numPr>
          <w:ilvl w:val="0"/>
          <w:numId w:val="0"/>
        </w:numPr>
        <w:spacing w:before="0" w:after="0" w:line="360" w:lineRule="auto"/>
        <w:rPr>
          <w:sz w:val="24"/>
          <w:szCs w:val="24"/>
        </w:rPr>
      </w:pPr>
      <w:r w:rsidRPr="00EB645F">
        <w:rPr>
          <w:sz w:val="24"/>
          <w:szCs w:val="24"/>
        </w:rPr>
        <w:t>24.2.2.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entidade não participante.</w:t>
      </w:r>
    </w:p>
    <w:p w14:paraId="5711A841"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24.3. O órgão ou en</w:t>
      </w:r>
      <w:r w:rsidRPr="00EB645F">
        <w:rPr>
          <w:rFonts w:eastAsia="Arial"/>
          <w:sz w:val="24"/>
          <w:szCs w:val="24"/>
        </w:rPr>
        <w:t>ti</w:t>
      </w:r>
      <w:r w:rsidRPr="00EB645F">
        <w:rPr>
          <w:sz w:val="24"/>
          <w:szCs w:val="24"/>
        </w:rPr>
        <w:t>dade gerenciadora que tiver es</w:t>
      </w:r>
      <w:r w:rsidRPr="00EB645F">
        <w:rPr>
          <w:rFonts w:eastAsia="Arial"/>
          <w:sz w:val="24"/>
          <w:szCs w:val="24"/>
        </w:rPr>
        <w:t>ti</w:t>
      </w:r>
      <w:r w:rsidRPr="00EB645F">
        <w:rPr>
          <w:sz w:val="24"/>
          <w:szCs w:val="24"/>
        </w:rPr>
        <w:t>mado as quan</w:t>
      </w:r>
      <w:r w:rsidRPr="00EB645F">
        <w:rPr>
          <w:rFonts w:eastAsia="Arial"/>
          <w:sz w:val="24"/>
          <w:szCs w:val="24"/>
        </w:rPr>
        <w:t>ti</w:t>
      </w:r>
      <w:r w:rsidRPr="00EB645F">
        <w:rPr>
          <w:sz w:val="24"/>
          <w:szCs w:val="24"/>
        </w:rPr>
        <w:t>dades que pretende contratar será considerado participante para efeito do remanejamento.</w:t>
      </w:r>
      <w:bookmarkStart w:id="6" w:name="gerenciador_estimador_é_partic_em_remane"/>
      <w:bookmarkEnd w:id="6"/>
    </w:p>
    <w:p w14:paraId="5B70A0A6" w14:textId="77777777" w:rsidR="004F6476" w:rsidRPr="00EB645F" w:rsidRDefault="004F6476" w:rsidP="00EB645F">
      <w:pPr>
        <w:pStyle w:val="Nivel2"/>
        <w:numPr>
          <w:ilvl w:val="0"/>
          <w:numId w:val="0"/>
        </w:numPr>
        <w:spacing w:before="0" w:after="0" w:line="360" w:lineRule="auto"/>
        <w:rPr>
          <w:sz w:val="24"/>
          <w:szCs w:val="24"/>
        </w:rPr>
      </w:pPr>
    </w:p>
    <w:p w14:paraId="0ACFF4BF" w14:textId="77777777" w:rsidR="00C40BDB" w:rsidRPr="00EB645F" w:rsidRDefault="00C40BDB" w:rsidP="00EB645F">
      <w:pPr>
        <w:pStyle w:val="Nivel2"/>
        <w:numPr>
          <w:ilvl w:val="0"/>
          <w:numId w:val="0"/>
        </w:numPr>
        <w:spacing w:before="0" w:after="0" w:line="360" w:lineRule="auto"/>
        <w:rPr>
          <w:sz w:val="24"/>
          <w:szCs w:val="24"/>
        </w:rPr>
      </w:pPr>
      <w:proofErr w:type="gramStart"/>
      <w:r w:rsidRPr="00EB645F">
        <w:rPr>
          <w:sz w:val="24"/>
          <w:szCs w:val="24"/>
        </w:rPr>
        <w:t>24.4.</w:t>
      </w:r>
      <w:proofErr w:type="gramEnd"/>
      <w:r w:rsidRPr="00EB645F">
        <w:rPr>
          <w:sz w:val="24"/>
          <w:szCs w:val="24"/>
        </w:rPr>
        <w:t>Na hipótese de remanejamento de órgão ou entidade par</w:t>
      </w:r>
      <w:r w:rsidRPr="00EB645F">
        <w:rPr>
          <w:rFonts w:eastAsia="Arial"/>
          <w:sz w:val="24"/>
          <w:szCs w:val="24"/>
        </w:rPr>
        <w:t>ti</w:t>
      </w:r>
      <w:r w:rsidRPr="00EB645F">
        <w:rPr>
          <w:sz w:val="24"/>
          <w:szCs w:val="24"/>
        </w:rPr>
        <w:t>cipante para órgão ou entidade não participante, serão observados os limites previstos no art. 32 do Decreto nº 11.462, de 2023.</w:t>
      </w:r>
    </w:p>
    <w:p w14:paraId="66ED0133" w14:textId="77777777" w:rsidR="004F6476" w:rsidRPr="00EB645F" w:rsidRDefault="004F6476" w:rsidP="00EB645F">
      <w:pPr>
        <w:pStyle w:val="Nivel2"/>
        <w:numPr>
          <w:ilvl w:val="0"/>
          <w:numId w:val="0"/>
        </w:numPr>
        <w:spacing w:before="0" w:after="0" w:line="360" w:lineRule="auto"/>
        <w:rPr>
          <w:sz w:val="24"/>
          <w:szCs w:val="24"/>
        </w:rPr>
      </w:pPr>
    </w:p>
    <w:p w14:paraId="2D53FC1D"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24.5. Competirá ao órgão ou à en</w:t>
      </w:r>
      <w:r w:rsidRPr="00EB645F">
        <w:rPr>
          <w:rFonts w:eastAsia="Arial"/>
          <w:sz w:val="24"/>
          <w:szCs w:val="24"/>
        </w:rPr>
        <w:t>ti</w:t>
      </w:r>
      <w:r w:rsidRPr="00EB645F">
        <w:rPr>
          <w:sz w:val="24"/>
          <w:szCs w:val="24"/>
        </w:rPr>
        <w:t>dade gerenciadora autorizar o remanejamento solicitado, com a redução do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 inicialmente informado pelo órgão ou pela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desde que haja prévia anuência do órgão ou da en</w:t>
      </w:r>
      <w:r w:rsidRPr="00EB645F">
        <w:rPr>
          <w:rFonts w:eastAsia="Arial"/>
          <w:sz w:val="24"/>
          <w:szCs w:val="24"/>
        </w:rPr>
        <w:t>ti</w:t>
      </w:r>
      <w:r w:rsidRPr="00EB645F">
        <w:rPr>
          <w:sz w:val="24"/>
          <w:szCs w:val="24"/>
        </w:rPr>
        <w:t>dade que sofrer redução dos quantitativos informados.</w:t>
      </w:r>
    </w:p>
    <w:p w14:paraId="09FB9E4F" w14:textId="77777777" w:rsidR="004F6476" w:rsidRPr="00EB645F" w:rsidRDefault="004F6476" w:rsidP="00EB645F">
      <w:pPr>
        <w:pStyle w:val="Nivel2"/>
        <w:numPr>
          <w:ilvl w:val="0"/>
          <w:numId w:val="0"/>
        </w:numPr>
        <w:spacing w:before="0" w:after="0" w:line="360" w:lineRule="auto"/>
        <w:rPr>
          <w:sz w:val="24"/>
          <w:szCs w:val="24"/>
        </w:rPr>
      </w:pPr>
    </w:p>
    <w:p w14:paraId="14F4F1E7" w14:textId="72637C25" w:rsidR="00C40BDB" w:rsidRPr="00EB645F" w:rsidRDefault="00C40BDB" w:rsidP="00EB645F">
      <w:pPr>
        <w:pStyle w:val="Nivel2"/>
        <w:numPr>
          <w:ilvl w:val="0"/>
          <w:numId w:val="0"/>
        </w:numPr>
        <w:spacing w:before="0" w:after="0" w:line="360" w:lineRule="auto"/>
        <w:rPr>
          <w:sz w:val="24"/>
          <w:szCs w:val="24"/>
        </w:rPr>
      </w:pPr>
      <w:r w:rsidRPr="00EB645F">
        <w:rPr>
          <w:sz w:val="24"/>
          <w:szCs w:val="24"/>
        </w:rPr>
        <w:t>24.6. Caso o remanejamento seja feito entre órgãos ou en</w:t>
      </w:r>
      <w:r w:rsidRPr="00EB645F">
        <w:rPr>
          <w:rFonts w:eastAsia="Arial"/>
          <w:sz w:val="24"/>
          <w:szCs w:val="24"/>
        </w:rPr>
        <w:t>ti</w:t>
      </w:r>
      <w:r w:rsidRPr="00EB645F">
        <w:rPr>
          <w:sz w:val="24"/>
          <w:szCs w:val="24"/>
        </w:rPr>
        <w:t>dades dos Estados, do Distrito Federal ou de Municípios dis</w:t>
      </w:r>
      <w:r w:rsidRPr="00EB645F">
        <w:rPr>
          <w:rFonts w:eastAsia="Arial"/>
          <w:sz w:val="24"/>
          <w:szCs w:val="24"/>
        </w:rPr>
        <w:t>ti</w:t>
      </w:r>
      <w:r w:rsidRPr="00EB645F">
        <w:rPr>
          <w:sz w:val="24"/>
          <w:szCs w:val="24"/>
        </w:rPr>
        <w:t xml:space="preserve">ntos, caberá ao fornecedor </w:t>
      </w:r>
      <w:proofErr w:type="gramStart"/>
      <w:r w:rsidRPr="00EB645F">
        <w:rPr>
          <w:sz w:val="24"/>
          <w:szCs w:val="24"/>
        </w:rPr>
        <w:t>beneficiário da ata de registro de preços,</w:t>
      </w:r>
      <w:r w:rsidR="008D5D27" w:rsidRPr="00EB645F">
        <w:rPr>
          <w:sz w:val="24"/>
          <w:szCs w:val="24"/>
        </w:rPr>
        <w:t xml:space="preserve"> </w:t>
      </w:r>
      <w:r w:rsidRPr="00EB645F">
        <w:rPr>
          <w:sz w:val="24"/>
          <w:szCs w:val="24"/>
        </w:rPr>
        <w:t>observadas</w:t>
      </w:r>
      <w:proofErr w:type="gramEnd"/>
      <w:r w:rsidRPr="00EB645F">
        <w:rPr>
          <w:sz w:val="24"/>
          <w:szCs w:val="24"/>
        </w:rPr>
        <w:t xml:space="preserve"> as condições nela estabelecidas, optar pela aceitação ou não do fornecimento decorrente do remanejamento dos itens.</w:t>
      </w:r>
    </w:p>
    <w:p w14:paraId="13F0DD0C" w14:textId="77777777" w:rsidR="004F6476" w:rsidRPr="00EB645F" w:rsidRDefault="004F6476" w:rsidP="00EB645F">
      <w:pPr>
        <w:pStyle w:val="Nivel2"/>
        <w:numPr>
          <w:ilvl w:val="0"/>
          <w:numId w:val="0"/>
        </w:numPr>
        <w:spacing w:before="0" w:after="0" w:line="360" w:lineRule="auto"/>
        <w:rPr>
          <w:sz w:val="24"/>
          <w:szCs w:val="24"/>
        </w:rPr>
      </w:pPr>
    </w:p>
    <w:p w14:paraId="1A5CDCB2" w14:textId="77777777" w:rsidR="00C40BDB" w:rsidRPr="00EB645F" w:rsidRDefault="00C40BDB" w:rsidP="00EB645F">
      <w:pPr>
        <w:pStyle w:val="Nivel2"/>
        <w:numPr>
          <w:ilvl w:val="0"/>
          <w:numId w:val="0"/>
        </w:numPr>
        <w:spacing w:before="0" w:after="0" w:line="360" w:lineRule="auto"/>
        <w:rPr>
          <w:sz w:val="24"/>
          <w:szCs w:val="24"/>
        </w:rPr>
      </w:pPr>
      <w:r w:rsidRPr="00EB645F">
        <w:rPr>
          <w:sz w:val="24"/>
          <w:szCs w:val="24"/>
        </w:rPr>
        <w:t>24.7. Na hipótese da compra centralizada, não havendo indicação pelo órgão ou pela en</w:t>
      </w:r>
      <w:r w:rsidRPr="00EB645F">
        <w:rPr>
          <w:rFonts w:eastAsia="Arial"/>
          <w:sz w:val="24"/>
          <w:szCs w:val="24"/>
        </w:rPr>
        <w:t>ti</w:t>
      </w:r>
      <w:r w:rsidRPr="00EB645F">
        <w:rPr>
          <w:sz w:val="24"/>
          <w:szCs w:val="24"/>
        </w:rPr>
        <w:t>dade gerenciadora, dos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vos dos par</w:t>
      </w:r>
      <w:r w:rsidRPr="00EB645F">
        <w:rPr>
          <w:rFonts w:eastAsia="Arial"/>
          <w:sz w:val="24"/>
          <w:szCs w:val="24"/>
        </w:rPr>
        <w:t>ti</w:t>
      </w:r>
      <w:r w:rsidRPr="00EB645F">
        <w:rPr>
          <w:sz w:val="24"/>
          <w:szCs w:val="24"/>
        </w:rPr>
        <w:t>cipantes da compra centralizada, nos termos do item 24.3, a distribuição das quantidades para a execução descentralizada</w:t>
      </w:r>
      <w:r w:rsidR="004F6476" w:rsidRPr="00EB645F">
        <w:rPr>
          <w:sz w:val="24"/>
          <w:szCs w:val="24"/>
        </w:rPr>
        <w:t xml:space="preserve"> será por meio do remanejamento.</w:t>
      </w:r>
    </w:p>
    <w:p w14:paraId="7909BCA7" w14:textId="77777777" w:rsidR="008D5D27" w:rsidRPr="00EB645F" w:rsidRDefault="008D5D27" w:rsidP="00EB645F">
      <w:pPr>
        <w:pStyle w:val="Nivel01"/>
        <w:numPr>
          <w:ilvl w:val="0"/>
          <w:numId w:val="0"/>
        </w:numPr>
        <w:spacing w:before="0" w:after="0" w:line="360" w:lineRule="auto"/>
        <w:rPr>
          <w:sz w:val="24"/>
          <w:szCs w:val="24"/>
        </w:rPr>
      </w:pPr>
    </w:p>
    <w:p w14:paraId="778B4924" w14:textId="6D9E9D69" w:rsidR="004F6476" w:rsidRPr="00EB645F" w:rsidRDefault="004F6476" w:rsidP="00EB645F">
      <w:pPr>
        <w:pStyle w:val="Nivel01"/>
        <w:numPr>
          <w:ilvl w:val="0"/>
          <w:numId w:val="0"/>
        </w:numPr>
        <w:spacing w:before="0" w:after="0" w:line="360" w:lineRule="auto"/>
        <w:rPr>
          <w:sz w:val="24"/>
          <w:szCs w:val="24"/>
        </w:rPr>
      </w:pPr>
      <w:r w:rsidRPr="00EB645F">
        <w:rPr>
          <w:sz w:val="24"/>
          <w:szCs w:val="24"/>
        </w:rPr>
        <w:t>25. CANCELAMENTO DO REGISTRO DO LICITANTE VENCEDOR E DOS PREÇOS REGISTRADOS</w:t>
      </w:r>
      <w:bookmarkStart w:id="7" w:name="cancelamento"/>
      <w:bookmarkEnd w:id="7"/>
    </w:p>
    <w:p w14:paraId="3581D7ED" w14:textId="77777777" w:rsidR="004F6476" w:rsidRPr="00EB645F" w:rsidRDefault="004F6476" w:rsidP="00EB645F">
      <w:pPr>
        <w:spacing w:after="0" w:line="360" w:lineRule="auto"/>
        <w:rPr>
          <w:rFonts w:ascii="Arial" w:hAnsi="Arial" w:cs="Arial"/>
          <w:sz w:val="24"/>
          <w:szCs w:val="24"/>
        </w:rPr>
      </w:pPr>
    </w:p>
    <w:p w14:paraId="51455DA9"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25.1. O registro do fornecedor será cancelado pelo gerenciador, quando o fornecedor:</w:t>
      </w:r>
      <w:bookmarkStart w:id="8" w:name="cancelamento_do_fornecedor"/>
      <w:bookmarkEnd w:id="8"/>
    </w:p>
    <w:p w14:paraId="6D270FEE"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25.1.1. Descumprir as condições da ata de registro de preços, sem motivo justificado;</w:t>
      </w:r>
    </w:p>
    <w:p w14:paraId="0E9B211D"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25.1.2. Não re</w:t>
      </w:r>
      <w:r w:rsidRPr="00EB645F">
        <w:rPr>
          <w:rFonts w:eastAsia="Arial"/>
          <w:sz w:val="24"/>
          <w:szCs w:val="24"/>
        </w:rPr>
        <w:t>ti</w:t>
      </w:r>
      <w:r w:rsidRPr="00EB645F">
        <w:rPr>
          <w:sz w:val="24"/>
          <w:szCs w:val="24"/>
        </w:rPr>
        <w:t>rar a nota de empenho, ou instrumento equivalente, no prazo estabelecido pela Administração sem justificativa razoável;</w:t>
      </w:r>
    </w:p>
    <w:p w14:paraId="70520E8E"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 xml:space="preserve">25.1.3. Não aceitar manter seu preço registrado, na hipótese prevista no artigo 27, § 2º, do Decreto nº 11.462, de 2023; </w:t>
      </w:r>
      <w:proofErr w:type="gramStart"/>
      <w:r w:rsidRPr="00EB645F">
        <w:rPr>
          <w:sz w:val="24"/>
          <w:szCs w:val="24"/>
        </w:rPr>
        <w:t>ou</w:t>
      </w:r>
      <w:proofErr w:type="gramEnd"/>
    </w:p>
    <w:p w14:paraId="17054032"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25.1.4 Sofrer sanção prevista nos incisos III ou IV do caput do art. 156 da Lei nº 14.133, de 2021.</w:t>
      </w:r>
    </w:p>
    <w:p w14:paraId="3F7C7324" w14:textId="77777777" w:rsidR="004F6476" w:rsidRPr="00EB645F" w:rsidRDefault="004F6476" w:rsidP="00EB645F">
      <w:pPr>
        <w:pStyle w:val="Nvel4"/>
        <w:numPr>
          <w:ilvl w:val="0"/>
          <w:numId w:val="0"/>
        </w:numPr>
        <w:spacing w:before="0" w:after="0" w:line="360" w:lineRule="auto"/>
        <w:rPr>
          <w:sz w:val="24"/>
          <w:szCs w:val="24"/>
        </w:rPr>
      </w:pPr>
      <w:r w:rsidRPr="00EB645F">
        <w:rPr>
          <w:sz w:val="24"/>
          <w:szCs w:val="24"/>
        </w:rPr>
        <w:t>25.1.4.1.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459EFAA" w14:textId="77777777" w:rsidR="004F6476" w:rsidRPr="00EB645F" w:rsidRDefault="004F6476" w:rsidP="00EB645F">
      <w:pPr>
        <w:pStyle w:val="Nvel4"/>
        <w:numPr>
          <w:ilvl w:val="0"/>
          <w:numId w:val="0"/>
        </w:numPr>
        <w:spacing w:before="0" w:after="0" w:line="360" w:lineRule="auto"/>
        <w:rPr>
          <w:sz w:val="24"/>
          <w:szCs w:val="24"/>
        </w:rPr>
      </w:pPr>
    </w:p>
    <w:p w14:paraId="294C2074"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25.2. O cancelamento de registros nas hipóteses previstas no item 25.1 será formalizado por despacho do órgão ou da entidade gerenciadora, garantidos os princípios do contraditório e da ampla defesa.</w:t>
      </w:r>
    </w:p>
    <w:p w14:paraId="6885D7DB" w14:textId="77777777" w:rsidR="004F6476" w:rsidRPr="00EB645F" w:rsidRDefault="004F6476" w:rsidP="00EB645F">
      <w:pPr>
        <w:pStyle w:val="Nivel2"/>
        <w:numPr>
          <w:ilvl w:val="0"/>
          <w:numId w:val="0"/>
        </w:numPr>
        <w:spacing w:before="0" w:after="0" w:line="360" w:lineRule="auto"/>
        <w:rPr>
          <w:sz w:val="24"/>
          <w:szCs w:val="24"/>
        </w:rPr>
      </w:pPr>
    </w:p>
    <w:p w14:paraId="71B6E4F7"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25.3. Na hipótese de cancelamento do registro do fornecedor, o órgão ou a entidade gerenciadora poderá convocar os licitantes que compõem o cadastro de reserva, observada a ordem de classificação.</w:t>
      </w:r>
    </w:p>
    <w:p w14:paraId="107AD3F7" w14:textId="77777777" w:rsidR="004F6476" w:rsidRPr="00EB645F" w:rsidRDefault="004F6476" w:rsidP="00EB645F">
      <w:pPr>
        <w:pStyle w:val="Nivel2"/>
        <w:numPr>
          <w:ilvl w:val="0"/>
          <w:numId w:val="0"/>
        </w:numPr>
        <w:spacing w:before="0" w:after="0" w:line="360" w:lineRule="auto"/>
        <w:rPr>
          <w:sz w:val="24"/>
          <w:szCs w:val="24"/>
        </w:rPr>
      </w:pPr>
    </w:p>
    <w:p w14:paraId="53226480" w14:textId="77777777" w:rsidR="004F6476" w:rsidRPr="00EB645F" w:rsidRDefault="004F6476" w:rsidP="00EB645F">
      <w:pPr>
        <w:pStyle w:val="Nivel2"/>
        <w:numPr>
          <w:ilvl w:val="0"/>
          <w:numId w:val="0"/>
        </w:numPr>
        <w:spacing w:before="0" w:after="0" w:line="360" w:lineRule="auto"/>
        <w:rPr>
          <w:sz w:val="24"/>
          <w:szCs w:val="24"/>
        </w:rPr>
      </w:pPr>
      <w:r w:rsidRPr="00EB645F">
        <w:rPr>
          <w:sz w:val="24"/>
          <w:szCs w:val="24"/>
        </w:rPr>
        <w:t>25.4. O cancelamento dos preços registrados poderá ser realizado pelo gerenciador, em determinada ata de registro de preços, total ou parcialmente, nas seguintes hipóteses, desde que devidamente comprovadas e justificadas:</w:t>
      </w:r>
      <w:bookmarkStart w:id="9" w:name="cancelamento_da_ata"/>
      <w:bookmarkEnd w:id="9"/>
    </w:p>
    <w:p w14:paraId="69765E0F"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25.4.1. Por razão de interesse público;</w:t>
      </w:r>
    </w:p>
    <w:p w14:paraId="7D03644D" w14:textId="77777777" w:rsidR="004F6476" w:rsidRPr="00EB645F" w:rsidRDefault="004F6476" w:rsidP="00EB645F">
      <w:pPr>
        <w:pStyle w:val="Nvel3"/>
        <w:numPr>
          <w:ilvl w:val="0"/>
          <w:numId w:val="0"/>
        </w:numPr>
        <w:spacing w:before="0" w:after="0" w:line="360" w:lineRule="auto"/>
        <w:rPr>
          <w:sz w:val="24"/>
          <w:szCs w:val="24"/>
        </w:rPr>
      </w:pPr>
      <w:r w:rsidRPr="00EB645F">
        <w:rPr>
          <w:sz w:val="24"/>
          <w:szCs w:val="24"/>
        </w:rPr>
        <w:t xml:space="preserve">25.4.2. </w:t>
      </w:r>
      <w:proofErr w:type="gramStart"/>
      <w:r w:rsidRPr="00EB645F">
        <w:rPr>
          <w:sz w:val="24"/>
          <w:szCs w:val="24"/>
        </w:rPr>
        <w:t>A pedido</w:t>
      </w:r>
      <w:proofErr w:type="gramEnd"/>
      <w:r w:rsidRPr="00EB645F">
        <w:rPr>
          <w:sz w:val="24"/>
          <w:szCs w:val="24"/>
        </w:rPr>
        <w:t xml:space="preserve"> do fornecedor, decorrente de caso fortuito ou força maior; ou</w:t>
      </w:r>
    </w:p>
    <w:p w14:paraId="593135F6" w14:textId="3D91A9C4" w:rsidR="00FC214D" w:rsidRPr="003F12ED" w:rsidRDefault="004F6476" w:rsidP="003F12ED">
      <w:pPr>
        <w:pStyle w:val="Nvel3"/>
        <w:numPr>
          <w:ilvl w:val="0"/>
          <w:numId w:val="0"/>
        </w:numPr>
        <w:spacing w:before="0" w:after="0" w:line="360" w:lineRule="auto"/>
        <w:rPr>
          <w:sz w:val="24"/>
          <w:szCs w:val="24"/>
        </w:rPr>
      </w:pPr>
      <w:r w:rsidRPr="00EB645F">
        <w:rPr>
          <w:sz w:val="24"/>
          <w:szCs w:val="24"/>
        </w:rPr>
        <w:t xml:space="preserve">25.4.3. Se não houver êxito nas negociações, nas hipóteses em que o preço de mercado tornar-se </w:t>
      </w:r>
      <w:proofErr w:type="gramStart"/>
      <w:r w:rsidRPr="00EB645F">
        <w:rPr>
          <w:sz w:val="24"/>
          <w:szCs w:val="24"/>
        </w:rPr>
        <w:t>superior ou inferior ao preço registrado, nos termos dos artigos 26, § 3º e 27, § 4º, ambos</w:t>
      </w:r>
      <w:proofErr w:type="gramEnd"/>
      <w:r w:rsidRPr="00EB645F">
        <w:rPr>
          <w:sz w:val="24"/>
          <w:szCs w:val="24"/>
        </w:rPr>
        <w:t xml:space="preserve"> do Decreto nº 11.462, de 2023.</w:t>
      </w:r>
    </w:p>
    <w:p w14:paraId="4FF00C36" w14:textId="77777777" w:rsidR="009B47C8" w:rsidRPr="00EB645F" w:rsidRDefault="00FC214D" w:rsidP="00EB645F">
      <w:pPr>
        <w:spacing w:line="360" w:lineRule="auto"/>
        <w:jc w:val="both"/>
        <w:rPr>
          <w:rFonts w:ascii="Arial" w:hAnsi="Arial" w:cs="Arial"/>
          <w:b/>
          <w:sz w:val="24"/>
          <w:szCs w:val="24"/>
        </w:rPr>
      </w:pPr>
      <w:r w:rsidRPr="00EB645F">
        <w:rPr>
          <w:rFonts w:ascii="Arial" w:hAnsi="Arial" w:cs="Arial"/>
          <w:b/>
          <w:sz w:val="24"/>
          <w:szCs w:val="24"/>
        </w:rPr>
        <w:t>26</w:t>
      </w:r>
      <w:r w:rsidR="009B47C8" w:rsidRPr="00EB645F">
        <w:rPr>
          <w:rFonts w:ascii="Arial" w:hAnsi="Arial" w:cs="Arial"/>
          <w:b/>
          <w:sz w:val="24"/>
          <w:szCs w:val="24"/>
        </w:rPr>
        <w:t xml:space="preserve">.0. DA GARANTIA DE EXECUÇÃO </w:t>
      </w:r>
    </w:p>
    <w:p w14:paraId="47115865" w14:textId="77777777" w:rsidR="009B47C8" w:rsidRPr="00EB645F" w:rsidRDefault="004E403E" w:rsidP="00EB645F">
      <w:pPr>
        <w:spacing w:line="360" w:lineRule="auto"/>
        <w:jc w:val="both"/>
        <w:rPr>
          <w:rFonts w:ascii="Arial" w:hAnsi="Arial" w:cs="Arial"/>
          <w:sz w:val="24"/>
          <w:szCs w:val="24"/>
        </w:rPr>
      </w:pPr>
      <w:r w:rsidRPr="00EB645F">
        <w:rPr>
          <w:rFonts w:ascii="Arial" w:hAnsi="Arial" w:cs="Arial"/>
          <w:sz w:val="24"/>
          <w:szCs w:val="24"/>
        </w:rPr>
        <w:t>Não haverá exigência de garantia.</w:t>
      </w:r>
    </w:p>
    <w:p w14:paraId="7F79004A" w14:textId="77777777" w:rsidR="004E403E" w:rsidRPr="00EB645F" w:rsidRDefault="004E403E" w:rsidP="00EB645F">
      <w:pPr>
        <w:spacing w:line="360" w:lineRule="auto"/>
        <w:jc w:val="both"/>
        <w:rPr>
          <w:rFonts w:ascii="Arial" w:hAnsi="Arial" w:cs="Arial"/>
          <w:b/>
          <w:sz w:val="24"/>
          <w:szCs w:val="24"/>
        </w:rPr>
      </w:pPr>
      <w:r w:rsidRPr="00EB645F">
        <w:rPr>
          <w:rFonts w:ascii="Arial" w:hAnsi="Arial" w:cs="Arial"/>
          <w:b/>
          <w:sz w:val="24"/>
          <w:szCs w:val="24"/>
        </w:rPr>
        <w:t>27</w:t>
      </w:r>
      <w:r w:rsidR="003F0BE8" w:rsidRPr="00EB645F">
        <w:rPr>
          <w:rFonts w:ascii="Arial" w:hAnsi="Arial" w:cs="Arial"/>
          <w:b/>
          <w:sz w:val="24"/>
          <w:szCs w:val="24"/>
        </w:rPr>
        <w:t xml:space="preserve">. DAS DISPOSIÇÕES FINAIS </w:t>
      </w:r>
    </w:p>
    <w:p w14:paraId="600D22C6" w14:textId="77777777" w:rsidR="004E403E" w:rsidRPr="00EB645F" w:rsidRDefault="004E403E" w:rsidP="00EB645F">
      <w:pPr>
        <w:spacing w:line="360" w:lineRule="auto"/>
        <w:jc w:val="both"/>
        <w:rPr>
          <w:rFonts w:ascii="Arial" w:hAnsi="Arial" w:cs="Arial"/>
          <w:sz w:val="24"/>
          <w:szCs w:val="24"/>
        </w:rPr>
      </w:pPr>
      <w:r w:rsidRPr="00EB645F">
        <w:rPr>
          <w:rFonts w:ascii="Arial" w:hAnsi="Arial" w:cs="Arial"/>
          <w:sz w:val="24"/>
          <w:szCs w:val="24"/>
        </w:rPr>
        <w:t>Qualquer omissão referente ao teor deste Termo de Referência deverá ser suprida de acordo com a Lei Federal 14.133/2021.</w:t>
      </w:r>
    </w:p>
    <w:p w14:paraId="5342530B" w14:textId="77777777" w:rsidR="008D5D27" w:rsidRPr="00EB645F" w:rsidRDefault="008D5D27" w:rsidP="00EB645F">
      <w:pPr>
        <w:spacing w:line="360" w:lineRule="auto"/>
        <w:jc w:val="both"/>
        <w:rPr>
          <w:rFonts w:ascii="Arial" w:hAnsi="Arial" w:cs="Arial"/>
          <w:b/>
          <w:sz w:val="24"/>
          <w:szCs w:val="24"/>
        </w:rPr>
      </w:pPr>
    </w:p>
    <w:p w14:paraId="0F075A04" w14:textId="77D400C8" w:rsidR="008D5D27" w:rsidRPr="00EB645F" w:rsidRDefault="008D5D27" w:rsidP="00EB645F">
      <w:pPr>
        <w:spacing w:line="360" w:lineRule="auto"/>
        <w:jc w:val="center"/>
        <w:rPr>
          <w:rFonts w:ascii="Arial" w:hAnsi="Arial" w:cs="Arial"/>
          <w:sz w:val="24"/>
          <w:szCs w:val="24"/>
        </w:rPr>
      </w:pPr>
      <w:r w:rsidRPr="00EB645F">
        <w:rPr>
          <w:rFonts w:ascii="Arial" w:hAnsi="Arial" w:cs="Arial"/>
          <w:sz w:val="24"/>
          <w:szCs w:val="24"/>
        </w:rPr>
        <w:t xml:space="preserve">Rio Preto, </w:t>
      </w:r>
      <w:r w:rsidR="003F12ED">
        <w:rPr>
          <w:rFonts w:ascii="Arial" w:hAnsi="Arial" w:cs="Arial"/>
          <w:sz w:val="24"/>
          <w:szCs w:val="24"/>
        </w:rPr>
        <w:t>03</w:t>
      </w:r>
      <w:r w:rsidRPr="00EB645F">
        <w:rPr>
          <w:rFonts w:ascii="Arial" w:hAnsi="Arial" w:cs="Arial"/>
          <w:sz w:val="24"/>
          <w:szCs w:val="24"/>
        </w:rPr>
        <w:t xml:space="preserve"> de </w:t>
      </w:r>
      <w:r w:rsidR="003F12ED">
        <w:rPr>
          <w:rFonts w:ascii="Arial" w:hAnsi="Arial" w:cs="Arial"/>
          <w:sz w:val="24"/>
          <w:szCs w:val="24"/>
        </w:rPr>
        <w:t>Fevereiro</w:t>
      </w:r>
      <w:r w:rsidRPr="00EB645F">
        <w:rPr>
          <w:rFonts w:ascii="Arial" w:hAnsi="Arial" w:cs="Arial"/>
          <w:sz w:val="24"/>
          <w:szCs w:val="24"/>
        </w:rPr>
        <w:t xml:space="preserve"> de 2025.</w:t>
      </w:r>
    </w:p>
    <w:p w14:paraId="281508D2" w14:textId="77777777" w:rsidR="008D5D27" w:rsidRPr="00EB645F" w:rsidRDefault="008D5D27" w:rsidP="00EB645F">
      <w:pPr>
        <w:spacing w:line="360" w:lineRule="auto"/>
        <w:jc w:val="both"/>
        <w:rPr>
          <w:rFonts w:ascii="Arial" w:hAnsi="Arial" w:cs="Arial"/>
          <w:sz w:val="24"/>
          <w:szCs w:val="24"/>
        </w:rPr>
      </w:pPr>
    </w:p>
    <w:p w14:paraId="4A003110" w14:textId="77777777" w:rsidR="008D5D27" w:rsidRPr="00EB645F" w:rsidRDefault="008D5D27" w:rsidP="003F12ED">
      <w:pPr>
        <w:spacing w:line="360" w:lineRule="auto"/>
        <w:jc w:val="center"/>
        <w:rPr>
          <w:rFonts w:ascii="Arial" w:hAnsi="Arial" w:cs="Arial"/>
          <w:sz w:val="24"/>
          <w:szCs w:val="24"/>
        </w:rPr>
      </w:pPr>
      <w:r w:rsidRPr="00EB645F">
        <w:rPr>
          <w:rFonts w:ascii="Arial" w:hAnsi="Arial" w:cs="Arial"/>
          <w:sz w:val="24"/>
          <w:szCs w:val="24"/>
        </w:rPr>
        <w:t>_______________________</w:t>
      </w:r>
    </w:p>
    <w:p w14:paraId="04670550" w14:textId="77777777" w:rsidR="008D5D27" w:rsidRPr="00EB645F" w:rsidRDefault="008D5D27" w:rsidP="003F12ED">
      <w:pPr>
        <w:spacing w:line="360" w:lineRule="auto"/>
        <w:jc w:val="center"/>
        <w:rPr>
          <w:rFonts w:ascii="Arial" w:hAnsi="Arial" w:cs="Arial"/>
          <w:bCs/>
          <w:sz w:val="24"/>
          <w:szCs w:val="24"/>
        </w:rPr>
      </w:pPr>
      <w:r w:rsidRPr="00EB645F">
        <w:rPr>
          <w:rFonts w:ascii="Arial" w:hAnsi="Arial" w:cs="Arial"/>
          <w:bCs/>
          <w:sz w:val="24"/>
          <w:szCs w:val="24"/>
        </w:rPr>
        <w:t>Daniel Pereira Paiva</w:t>
      </w:r>
    </w:p>
    <w:p w14:paraId="5BB93DB5" w14:textId="77777777" w:rsidR="008D5D27" w:rsidRPr="00EB645F" w:rsidRDefault="008D5D27" w:rsidP="00EB645F">
      <w:pPr>
        <w:spacing w:line="360" w:lineRule="auto"/>
        <w:jc w:val="both"/>
        <w:rPr>
          <w:rFonts w:ascii="Arial" w:hAnsi="Arial" w:cs="Arial"/>
          <w:sz w:val="24"/>
          <w:szCs w:val="24"/>
        </w:rPr>
      </w:pPr>
      <w:bookmarkStart w:id="10" w:name="_GoBack"/>
      <w:bookmarkEnd w:id="0"/>
      <w:bookmarkEnd w:id="10"/>
    </w:p>
    <w:sectPr w:rsidR="008D5D27" w:rsidRPr="00EB645F" w:rsidSect="005554F7">
      <w:headerReference w:type="default" r:id="rId9"/>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DDD19" w14:textId="77777777" w:rsidR="00E42041" w:rsidRDefault="00E42041" w:rsidP="005D78CB">
      <w:pPr>
        <w:spacing w:after="0" w:line="240" w:lineRule="auto"/>
      </w:pPr>
      <w:r>
        <w:separator/>
      </w:r>
    </w:p>
  </w:endnote>
  <w:endnote w:type="continuationSeparator" w:id="0">
    <w:p w14:paraId="3A1B36E6" w14:textId="77777777" w:rsidR="00E42041" w:rsidRDefault="00E42041" w:rsidP="005D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E7F06" w14:textId="77777777" w:rsidR="00E42041" w:rsidRDefault="00E42041" w:rsidP="005D78CB">
      <w:pPr>
        <w:spacing w:after="0" w:line="240" w:lineRule="auto"/>
      </w:pPr>
      <w:r>
        <w:separator/>
      </w:r>
    </w:p>
  </w:footnote>
  <w:footnote w:type="continuationSeparator" w:id="0">
    <w:p w14:paraId="07DDD380" w14:textId="77777777" w:rsidR="00E42041" w:rsidRDefault="00E42041" w:rsidP="005D7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40D" w14:textId="526888BD" w:rsidR="00D85A46" w:rsidRPr="00614CAB" w:rsidRDefault="00D85A46" w:rsidP="00D85A46">
    <w:pPr>
      <w:ind w:left="1416" w:firstLine="708"/>
      <w:rPr>
        <w:rFonts w:ascii="Garamond" w:eastAsia="Calibri" w:hAnsi="Garamond"/>
        <w:b/>
        <w:sz w:val="32"/>
        <w:szCs w:val="32"/>
      </w:rPr>
    </w:pPr>
    <w:r w:rsidRPr="00614CAB">
      <w:rPr>
        <w:rFonts w:ascii="Calibri" w:eastAsia="Calibri" w:hAnsi="Calibri"/>
        <w:noProof/>
        <w:lang w:eastAsia="pt-BR"/>
      </w:rPr>
      <w:drawing>
        <wp:anchor distT="0" distB="0" distL="114300" distR="114300" simplePos="0" relativeHeight="251659264" behindDoc="0" locked="0" layoutInCell="1" allowOverlap="1" wp14:anchorId="62E58FE2" wp14:editId="3B650A2E">
          <wp:simplePos x="0" y="0"/>
          <wp:positionH relativeFrom="column">
            <wp:posOffset>-821324</wp:posOffset>
          </wp:positionH>
          <wp:positionV relativeFrom="paragraph">
            <wp:posOffset>-182343</wp:posOffset>
          </wp:positionV>
          <wp:extent cx="1055370" cy="1205865"/>
          <wp:effectExtent l="0" t="0" r="0" b="0"/>
          <wp:wrapSquare wrapText="bothSides"/>
          <wp:docPr id="181079492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CAB">
      <w:rPr>
        <w:rFonts w:ascii="Calibri" w:eastAsia="Calibri" w:hAnsi="Calibri"/>
        <w:noProof/>
        <w:lang w:eastAsia="pt-BR"/>
      </w:rPr>
      <w:drawing>
        <wp:anchor distT="0" distB="0" distL="114300" distR="114300" simplePos="0" relativeHeight="251660288" behindDoc="1" locked="0" layoutInCell="1" allowOverlap="1" wp14:anchorId="1BCDCE62" wp14:editId="2972C848">
          <wp:simplePos x="0" y="0"/>
          <wp:positionH relativeFrom="column">
            <wp:posOffset>5019040</wp:posOffset>
          </wp:positionH>
          <wp:positionV relativeFrom="paragraph">
            <wp:posOffset>-182245</wp:posOffset>
          </wp:positionV>
          <wp:extent cx="1082675" cy="1132840"/>
          <wp:effectExtent l="0" t="0" r="0" b="0"/>
          <wp:wrapNone/>
          <wp:docPr id="6366164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C5762" w14:textId="77777777" w:rsidR="00D85A46" w:rsidRPr="00614CAB" w:rsidRDefault="00D85A46" w:rsidP="00D85A46">
    <w:pPr>
      <w:jc w:val="center"/>
      <w:rPr>
        <w:rFonts w:ascii="Calibri" w:eastAsia="Calibri" w:hAnsi="Calibri"/>
        <w:b/>
        <w:sz w:val="32"/>
        <w:szCs w:val="32"/>
      </w:rPr>
    </w:pPr>
    <w:r w:rsidRPr="00614CAB">
      <w:rPr>
        <w:rFonts w:ascii="Garamond" w:eastAsia="Calibri" w:hAnsi="Garamond"/>
        <w:b/>
        <w:sz w:val="32"/>
        <w:szCs w:val="32"/>
      </w:rPr>
      <w:t>PREFEITURA MUNICIPAL DE RIO PRETO</w:t>
    </w:r>
  </w:p>
  <w:p w14:paraId="57610A37" w14:textId="77777777" w:rsidR="00D85A46" w:rsidRPr="00614CAB" w:rsidRDefault="00D85A46" w:rsidP="00D85A46">
    <w:pPr>
      <w:jc w:val="center"/>
      <w:rPr>
        <w:rFonts w:eastAsia="Calibri"/>
        <w:i/>
        <w:iCs/>
      </w:rPr>
    </w:pPr>
    <w:r w:rsidRPr="00614CAB">
      <w:rPr>
        <w:rFonts w:eastAsia="Calibri"/>
        <w:i/>
        <w:iCs/>
      </w:rPr>
      <w:t>Rua Getúlio Vargas n° 27 – Centro - CEP: 36.130-000 - Tel.: (32) 3283-3850</w:t>
    </w:r>
  </w:p>
  <w:p w14:paraId="40D1C1FD" w14:textId="77777777" w:rsidR="00D85A46" w:rsidRDefault="00D85A46" w:rsidP="00D85A46">
    <w:pPr>
      <w:pStyle w:val="Cabealho"/>
    </w:pPr>
  </w:p>
  <w:p w14:paraId="23769E7B" w14:textId="599276D4" w:rsidR="007A1614" w:rsidRPr="00D85A46" w:rsidRDefault="007A1614" w:rsidP="00D85A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3857"/>
    <w:multiLevelType w:val="multilevel"/>
    <w:tmpl w:val="A484C9DC"/>
    <w:lvl w:ilvl="0">
      <w:start w:val="22"/>
      <w:numFmt w:val="decimal"/>
      <w:pStyle w:val="Nivel01"/>
      <w:lvlText w:val="%1."/>
      <w:lvlJc w:val="left"/>
      <w:pPr>
        <w:ind w:left="360" w:hanging="360"/>
      </w:pPr>
      <w:rPr>
        <w:rFonts w:hint="default"/>
        <w:b/>
        <w:color w:val="auto"/>
      </w:rPr>
    </w:lvl>
    <w:lvl w:ilvl="1">
      <w:start w:val="1"/>
      <w:numFmt w:val="decimal"/>
      <w:pStyle w:val="Nivel2"/>
      <w:lvlText w:val="%1.%2."/>
      <w:lvlJc w:val="left"/>
      <w:pPr>
        <w:ind w:left="1283" w:hanging="432"/>
      </w:pPr>
      <w:rPr>
        <w:rFonts w:hint="default"/>
        <w:sz w:val="20"/>
        <w:szCs w:val="20"/>
      </w:rPr>
    </w:lvl>
    <w:lvl w:ilvl="2">
      <w:start w:val="1"/>
      <w:numFmt w:val="decimal"/>
      <w:pStyle w:val="Nvel3-R"/>
      <w:lvlText w:val="%1.%2.%3."/>
      <w:lvlJc w:val="left"/>
      <w:pPr>
        <w:ind w:left="1497" w:hanging="504"/>
      </w:pPr>
      <w:rPr>
        <w:rFonts w:hint="default"/>
      </w:rPr>
    </w:lvl>
    <w:lvl w:ilvl="3">
      <w:start w:val="1"/>
      <w:numFmt w:val="decimal"/>
      <w:pStyle w:val="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BF44EEA"/>
    <w:multiLevelType w:val="hybridMultilevel"/>
    <w:tmpl w:val="E9560BC2"/>
    <w:lvl w:ilvl="0" w:tplc="52EA56C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nsid w:val="541036FE"/>
    <w:multiLevelType w:val="hybridMultilevel"/>
    <w:tmpl w:val="380691E8"/>
    <w:lvl w:ilvl="0" w:tplc="04160015">
      <w:start w:val="4"/>
      <w:numFmt w:val="upperLetter"/>
      <w:lvlText w:val="%1."/>
      <w:lvlJc w:val="left"/>
      <w:pPr>
        <w:ind w:left="720" w:hanging="360"/>
      </w:pPr>
      <w:rPr>
        <w:rFonts w:ascii="Times New Roman" w:hAnsi="Times New Roman"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DDD37A7"/>
    <w:multiLevelType w:val="hybridMultilevel"/>
    <w:tmpl w:val="7A20BC8E"/>
    <w:lvl w:ilvl="0" w:tplc="D9A885A4">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
    <w:nsid w:val="72545EDC"/>
    <w:multiLevelType w:val="hybridMultilevel"/>
    <w:tmpl w:val="F2E4D0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5603CF9"/>
    <w:multiLevelType w:val="hybridMultilevel"/>
    <w:tmpl w:val="516C09FE"/>
    <w:lvl w:ilvl="0" w:tplc="A73EA5BA">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86"/>
    <w:rsid w:val="000060AE"/>
    <w:rsid w:val="00030541"/>
    <w:rsid w:val="00046AF9"/>
    <w:rsid w:val="00054AC2"/>
    <w:rsid w:val="00056576"/>
    <w:rsid w:val="000672BB"/>
    <w:rsid w:val="000734C6"/>
    <w:rsid w:val="00083B9D"/>
    <w:rsid w:val="00092D77"/>
    <w:rsid w:val="000A33A5"/>
    <w:rsid w:val="000B7239"/>
    <w:rsid w:val="000C67BD"/>
    <w:rsid w:val="000F436F"/>
    <w:rsid w:val="00101737"/>
    <w:rsid w:val="00102A8D"/>
    <w:rsid w:val="00104E2F"/>
    <w:rsid w:val="001266B3"/>
    <w:rsid w:val="0015040B"/>
    <w:rsid w:val="00156E41"/>
    <w:rsid w:val="00172B5C"/>
    <w:rsid w:val="00177510"/>
    <w:rsid w:val="00193B2C"/>
    <w:rsid w:val="00193B4D"/>
    <w:rsid w:val="001B16BA"/>
    <w:rsid w:val="001B4773"/>
    <w:rsid w:val="001D3088"/>
    <w:rsid w:val="001E2EC9"/>
    <w:rsid w:val="001E576E"/>
    <w:rsid w:val="002103AE"/>
    <w:rsid w:val="00216278"/>
    <w:rsid w:val="00227F0B"/>
    <w:rsid w:val="00231DFD"/>
    <w:rsid w:val="0025250E"/>
    <w:rsid w:val="002602ED"/>
    <w:rsid w:val="0027548F"/>
    <w:rsid w:val="00281975"/>
    <w:rsid w:val="00293F87"/>
    <w:rsid w:val="00295832"/>
    <w:rsid w:val="002A051C"/>
    <w:rsid w:val="002B4041"/>
    <w:rsid w:val="002C0CCE"/>
    <w:rsid w:val="002C0F02"/>
    <w:rsid w:val="002C5F44"/>
    <w:rsid w:val="002D73AC"/>
    <w:rsid w:val="00302768"/>
    <w:rsid w:val="00303641"/>
    <w:rsid w:val="00307316"/>
    <w:rsid w:val="0031400E"/>
    <w:rsid w:val="003670EB"/>
    <w:rsid w:val="003B3D31"/>
    <w:rsid w:val="003E35CB"/>
    <w:rsid w:val="003F0BE8"/>
    <w:rsid w:val="003F12ED"/>
    <w:rsid w:val="003F6525"/>
    <w:rsid w:val="00432C32"/>
    <w:rsid w:val="0044601A"/>
    <w:rsid w:val="00470BBF"/>
    <w:rsid w:val="004828B2"/>
    <w:rsid w:val="00495F0A"/>
    <w:rsid w:val="0049784E"/>
    <w:rsid w:val="0049785C"/>
    <w:rsid w:val="004C44CC"/>
    <w:rsid w:val="004E0EF4"/>
    <w:rsid w:val="004E403E"/>
    <w:rsid w:val="004E7A93"/>
    <w:rsid w:val="004F6476"/>
    <w:rsid w:val="00505A73"/>
    <w:rsid w:val="00521644"/>
    <w:rsid w:val="00554BCF"/>
    <w:rsid w:val="005554F7"/>
    <w:rsid w:val="005A149B"/>
    <w:rsid w:val="005B07C0"/>
    <w:rsid w:val="005C302E"/>
    <w:rsid w:val="005D78CB"/>
    <w:rsid w:val="005F4AD7"/>
    <w:rsid w:val="005F5DDA"/>
    <w:rsid w:val="005F64F0"/>
    <w:rsid w:val="00607041"/>
    <w:rsid w:val="00607441"/>
    <w:rsid w:val="00620D95"/>
    <w:rsid w:val="00645DE1"/>
    <w:rsid w:val="00670EA6"/>
    <w:rsid w:val="00694A1B"/>
    <w:rsid w:val="006951DB"/>
    <w:rsid w:val="006A67A1"/>
    <w:rsid w:val="006B250F"/>
    <w:rsid w:val="006B2BA9"/>
    <w:rsid w:val="006C7039"/>
    <w:rsid w:val="006D0F5F"/>
    <w:rsid w:val="006D2A7E"/>
    <w:rsid w:val="006E1A73"/>
    <w:rsid w:val="006E5CDB"/>
    <w:rsid w:val="00711DF3"/>
    <w:rsid w:val="00730CEB"/>
    <w:rsid w:val="0073752C"/>
    <w:rsid w:val="0074263D"/>
    <w:rsid w:val="007672CF"/>
    <w:rsid w:val="00783295"/>
    <w:rsid w:val="007A1614"/>
    <w:rsid w:val="008016D5"/>
    <w:rsid w:val="00821E06"/>
    <w:rsid w:val="00823AEF"/>
    <w:rsid w:val="00834655"/>
    <w:rsid w:val="00875820"/>
    <w:rsid w:val="00885F21"/>
    <w:rsid w:val="008A6772"/>
    <w:rsid w:val="008B7DDE"/>
    <w:rsid w:val="008C2CF0"/>
    <w:rsid w:val="008C54E0"/>
    <w:rsid w:val="008C5D45"/>
    <w:rsid w:val="008D48AC"/>
    <w:rsid w:val="008D5D27"/>
    <w:rsid w:val="008E17C6"/>
    <w:rsid w:val="008E4EA0"/>
    <w:rsid w:val="008E70DA"/>
    <w:rsid w:val="0093349F"/>
    <w:rsid w:val="00951DB5"/>
    <w:rsid w:val="00955BB9"/>
    <w:rsid w:val="009601D9"/>
    <w:rsid w:val="009B47C8"/>
    <w:rsid w:val="009F2C98"/>
    <w:rsid w:val="00A10397"/>
    <w:rsid w:val="00A173A7"/>
    <w:rsid w:val="00A36137"/>
    <w:rsid w:val="00A71192"/>
    <w:rsid w:val="00A73BBE"/>
    <w:rsid w:val="00A7791C"/>
    <w:rsid w:val="00A81654"/>
    <w:rsid w:val="00A82D4B"/>
    <w:rsid w:val="00A84180"/>
    <w:rsid w:val="00A90105"/>
    <w:rsid w:val="00AA1D37"/>
    <w:rsid w:val="00AB00CE"/>
    <w:rsid w:val="00AB74C7"/>
    <w:rsid w:val="00AE3CC8"/>
    <w:rsid w:val="00AE7FAB"/>
    <w:rsid w:val="00B13843"/>
    <w:rsid w:val="00B176D7"/>
    <w:rsid w:val="00B240B1"/>
    <w:rsid w:val="00B43E8E"/>
    <w:rsid w:val="00B53A71"/>
    <w:rsid w:val="00B622BB"/>
    <w:rsid w:val="00BB1AF5"/>
    <w:rsid w:val="00BD635B"/>
    <w:rsid w:val="00C0160D"/>
    <w:rsid w:val="00C07501"/>
    <w:rsid w:val="00C13237"/>
    <w:rsid w:val="00C22A09"/>
    <w:rsid w:val="00C40BDB"/>
    <w:rsid w:val="00C40FAB"/>
    <w:rsid w:val="00C452FE"/>
    <w:rsid w:val="00C535D9"/>
    <w:rsid w:val="00C72F00"/>
    <w:rsid w:val="00C84CEE"/>
    <w:rsid w:val="00C92B75"/>
    <w:rsid w:val="00C953A2"/>
    <w:rsid w:val="00C978D4"/>
    <w:rsid w:val="00CD20A5"/>
    <w:rsid w:val="00CD44BE"/>
    <w:rsid w:val="00CE6A73"/>
    <w:rsid w:val="00CF582B"/>
    <w:rsid w:val="00CF6760"/>
    <w:rsid w:val="00D170F0"/>
    <w:rsid w:val="00D2248E"/>
    <w:rsid w:val="00D33C9D"/>
    <w:rsid w:val="00D7105A"/>
    <w:rsid w:val="00D85A46"/>
    <w:rsid w:val="00DB309F"/>
    <w:rsid w:val="00E23D0B"/>
    <w:rsid w:val="00E42041"/>
    <w:rsid w:val="00E5649E"/>
    <w:rsid w:val="00EA04C5"/>
    <w:rsid w:val="00EB104B"/>
    <w:rsid w:val="00EB645F"/>
    <w:rsid w:val="00ED3D5F"/>
    <w:rsid w:val="00EE12D8"/>
    <w:rsid w:val="00EF36F3"/>
    <w:rsid w:val="00F04850"/>
    <w:rsid w:val="00F05AB0"/>
    <w:rsid w:val="00F12212"/>
    <w:rsid w:val="00F36C6C"/>
    <w:rsid w:val="00F4243C"/>
    <w:rsid w:val="00F6257B"/>
    <w:rsid w:val="00F93BC4"/>
    <w:rsid w:val="00F941DB"/>
    <w:rsid w:val="00F9547E"/>
    <w:rsid w:val="00FB7E86"/>
    <w:rsid w:val="00FC214D"/>
    <w:rsid w:val="00FD6A11"/>
    <w:rsid w:val="00FE16E9"/>
    <w:rsid w:val="00FE25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60"/>
  </w:style>
  <w:style w:type="paragraph" w:styleId="Ttulo1">
    <w:name w:val="heading 1"/>
    <w:basedOn w:val="Normal"/>
    <w:next w:val="Normal"/>
    <w:link w:val="Ttulo1Char"/>
    <w:uiPriority w:val="9"/>
    <w:qFormat/>
    <w:rsid w:val="00497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1">
    <w:name w:val="Corpo de texto Char1"/>
    <w:basedOn w:val="Fontepargpadro"/>
    <w:link w:val="Corpodetexto"/>
    <w:qFormat/>
    <w:rsid w:val="00FB7E86"/>
    <w:rPr>
      <w:sz w:val="28"/>
      <w:szCs w:val="28"/>
    </w:rPr>
  </w:style>
  <w:style w:type="paragraph" w:styleId="Corpodetexto">
    <w:name w:val="Body Text"/>
    <w:basedOn w:val="Normal"/>
    <w:link w:val="CorpodetextoChar1"/>
    <w:rsid w:val="00FB7E86"/>
    <w:pPr>
      <w:suppressAutoHyphens/>
      <w:spacing w:after="0" w:line="1" w:lineRule="atLeast"/>
      <w:ind w:left="-1" w:hanging="1"/>
      <w:jc w:val="both"/>
      <w:textAlignment w:val="top"/>
      <w:outlineLvl w:val="0"/>
    </w:pPr>
    <w:rPr>
      <w:sz w:val="28"/>
      <w:szCs w:val="28"/>
    </w:rPr>
  </w:style>
  <w:style w:type="character" w:customStyle="1" w:styleId="CorpodetextoChar">
    <w:name w:val="Corpo de texto Char"/>
    <w:basedOn w:val="Fontepargpadro"/>
    <w:uiPriority w:val="99"/>
    <w:semiHidden/>
    <w:rsid w:val="00FB7E86"/>
  </w:style>
  <w:style w:type="paragraph" w:customStyle="1" w:styleId="Ttulo10">
    <w:name w:val="Título1"/>
    <w:basedOn w:val="Normal"/>
    <w:next w:val="Corpodetexto"/>
    <w:qFormat/>
    <w:rsid w:val="00FB7E86"/>
    <w:pPr>
      <w:widowControl w:val="0"/>
      <w:suppressAutoHyphens/>
      <w:spacing w:after="0" w:line="240" w:lineRule="auto"/>
      <w:jc w:val="center"/>
      <w:outlineLvl w:val="0"/>
    </w:pPr>
    <w:rPr>
      <w:rFonts w:ascii="Times New Roman" w:eastAsia="Times New Roman" w:hAnsi="Times New Roman" w:cs="Times New Roman"/>
      <w:b/>
      <w:bCs/>
      <w:lang w:eastAsia="zh-CN"/>
    </w:rPr>
  </w:style>
  <w:style w:type="table" w:styleId="Tabelacomgrade">
    <w:name w:val="Table Grid"/>
    <w:basedOn w:val="Tabelanormal"/>
    <w:uiPriority w:val="59"/>
    <w:qFormat/>
    <w:rsid w:val="00FB7E86"/>
    <w:pPr>
      <w:spacing w:after="0" w:line="1" w:lineRule="atLeast"/>
    </w:pPr>
    <w:rPr>
      <w:rFonts w:ascii="Times New Roman" w:eastAsia="Times New Roman" w:hAnsi="Times New Roman" w:cs="Times New Roman"/>
      <w:sz w:val="24"/>
      <w:szCs w:val="24"/>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5554F7"/>
    <w:pPr>
      <w:tabs>
        <w:tab w:val="center" w:pos="4252"/>
        <w:tab w:val="right" w:pos="8504"/>
      </w:tabs>
      <w:spacing w:beforeAutospacing="1" w:after="0" w:afterAutospacing="1" w:line="240" w:lineRule="auto"/>
      <w:jc w:val="center"/>
    </w:pPr>
  </w:style>
  <w:style w:type="character" w:customStyle="1" w:styleId="CabealhoChar">
    <w:name w:val="Cabeçalho Char"/>
    <w:basedOn w:val="Fontepargpadro"/>
    <w:link w:val="Cabealho"/>
    <w:uiPriority w:val="99"/>
    <w:rsid w:val="005554F7"/>
  </w:style>
  <w:style w:type="paragraph" w:styleId="Rodap">
    <w:name w:val="footer"/>
    <w:basedOn w:val="Normal"/>
    <w:link w:val="RodapChar"/>
    <w:uiPriority w:val="99"/>
    <w:unhideWhenUsed/>
    <w:rsid w:val="005554F7"/>
    <w:pPr>
      <w:tabs>
        <w:tab w:val="center" w:pos="4252"/>
        <w:tab w:val="right" w:pos="8504"/>
      </w:tabs>
      <w:spacing w:beforeAutospacing="1" w:after="0" w:afterAutospacing="1" w:line="240" w:lineRule="auto"/>
      <w:jc w:val="center"/>
    </w:pPr>
  </w:style>
  <w:style w:type="character" w:customStyle="1" w:styleId="RodapChar">
    <w:name w:val="Rodapé Char"/>
    <w:basedOn w:val="Fontepargpadro"/>
    <w:link w:val="Rodap"/>
    <w:uiPriority w:val="99"/>
    <w:rsid w:val="005554F7"/>
  </w:style>
  <w:style w:type="paragraph" w:styleId="Textodebalo">
    <w:name w:val="Balloon Text"/>
    <w:basedOn w:val="Normal"/>
    <w:link w:val="TextodebaloChar"/>
    <w:uiPriority w:val="99"/>
    <w:semiHidden/>
    <w:unhideWhenUsed/>
    <w:rsid w:val="005D78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78CB"/>
    <w:rPr>
      <w:rFonts w:ascii="Tahoma" w:hAnsi="Tahoma" w:cs="Tahoma"/>
      <w:sz w:val="16"/>
      <w:szCs w:val="16"/>
    </w:rPr>
  </w:style>
  <w:style w:type="paragraph" w:styleId="PargrafodaLista">
    <w:name w:val="List Paragraph"/>
    <w:basedOn w:val="Normal"/>
    <w:uiPriority w:val="34"/>
    <w:qFormat/>
    <w:rsid w:val="00951DB5"/>
    <w:pPr>
      <w:ind w:left="720"/>
      <w:contextualSpacing/>
    </w:pPr>
  </w:style>
  <w:style w:type="paragraph" w:customStyle="1" w:styleId="Nivel01">
    <w:name w:val="Nivel 01"/>
    <w:basedOn w:val="Ttulo1"/>
    <w:next w:val="Normal"/>
    <w:link w:val="Nivel01Char"/>
    <w:qFormat/>
    <w:rsid w:val="0049785C"/>
    <w:pPr>
      <w:numPr>
        <w:numId w:val="7"/>
      </w:numPr>
      <w:tabs>
        <w:tab w:val="left" w:pos="567"/>
      </w:tabs>
      <w:spacing w:before="120" w:after="120"/>
      <w:jc w:val="both"/>
    </w:pPr>
    <w:rPr>
      <w:rFonts w:ascii="Arial" w:hAnsi="Arial" w:cs="Arial"/>
      <w:color w:val="auto"/>
      <w:sz w:val="20"/>
      <w:szCs w:val="20"/>
    </w:rPr>
  </w:style>
  <w:style w:type="paragraph" w:customStyle="1" w:styleId="Nivel2">
    <w:name w:val="Nivel 2"/>
    <w:basedOn w:val="Normal"/>
    <w:link w:val="Nivel2Char"/>
    <w:qFormat/>
    <w:rsid w:val="0049785C"/>
    <w:pPr>
      <w:numPr>
        <w:ilvl w:val="1"/>
        <w:numId w:val="7"/>
      </w:num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49785C"/>
    <w:rPr>
      <w:rFonts w:ascii="Arial" w:eastAsia="Times New Roman" w:hAnsi="Arial" w:cs="Arial"/>
      <w:sz w:val="20"/>
      <w:szCs w:val="20"/>
      <w:lang w:eastAsia="pt-BR"/>
    </w:rPr>
  </w:style>
  <w:style w:type="paragraph" w:customStyle="1" w:styleId="Nvel3-R">
    <w:name w:val="Nível 3-R"/>
    <w:basedOn w:val="Normal"/>
    <w:qFormat/>
    <w:rsid w:val="0049785C"/>
    <w:pPr>
      <w:numPr>
        <w:ilvl w:val="2"/>
        <w:numId w:val="7"/>
      </w:numPr>
      <w:spacing w:before="120" w:after="120"/>
      <w:jc w:val="both"/>
    </w:pPr>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49785C"/>
    <w:rPr>
      <w:rFonts w:eastAsia="Times New Roman"/>
      <w:i w:val="0"/>
      <w:iCs w:val="0"/>
      <w:color w:val="auto"/>
    </w:rPr>
  </w:style>
  <w:style w:type="paragraph" w:customStyle="1" w:styleId="Nvel4">
    <w:name w:val="Nível 4"/>
    <w:basedOn w:val="Nvel3"/>
    <w:link w:val="Nvel4Char"/>
    <w:qFormat/>
    <w:rsid w:val="0049785C"/>
    <w:pPr>
      <w:numPr>
        <w:ilvl w:val="3"/>
      </w:numPr>
      <w:ind w:left="1497" w:hanging="504"/>
    </w:pPr>
  </w:style>
  <w:style w:type="character" w:customStyle="1" w:styleId="Nvel3Char">
    <w:name w:val="Nível 3 Char"/>
    <w:basedOn w:val="Fontepargpadro"/>
    <w:link w:val="Nvel3"/>
    <w:rsid w:val="0049785C"/>
    <w:rPr>
      <w:rFonts w:ascii="Arial" w:eastAsia="Times New Roman" w:hAnsi="Arial" w:cs="Arial"/>
      <w:sz w:val="20"/>
      <w:szCs w:val="20"/>
      <w:lang w:eastAsia="pt-BR"/>
    </w:rPr>
  </w:style>
  <w:style w:type="character" w:customStyle="1" w:styleId="Ttulo1Char">
    <w:name w:val="Título 1 Char"/>
    <w:basedOn w:val="Fontepargpadro"/>
    <w:link w:val="Ttulo1"/>
    <w:uiPriority w:val="9"/>
    <w:rsid w:val="0049785C"/>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Fontepargpadro"/>
    <w:link w:val="Nivel01"/>
    <w:rsid w:val="002C0F02"/>
    <w:rPr>
      <w:rFonts w:ascii="Arial" w:eastAsiaTheme="majorEastAsia" w:hAnsi="Arial" w:cs="Arial"/>
      <w:b/>
      <w:bCs/>
      <w:sz w:val="20"/>
      <w:szCs w:val="20"/>
    </w:rPr>
  </w:style>
  <w:style w:type="character" w:customStyle="1" w:styleId="Nvel4Char">
    <w:name w:val="Nível 4 Char"/>
    <w:basedOn w:val="Nvel3Char"/>
    <w:link w:val="Nvel4"/>
    <w:rsid w:val="004F6476"/>
    <w:rPr>
      <w:rFonts w:ascii="Arial" w:eastAsia="Times New Roman" w:hAnsi="Arial" w:cs="Arial"/>
      <w:sz w:val="20"/>
      <w:szCs w:val="20"/>
      <w:lang w:eastAsia="pt-BR"/>
    </w:rPr>
  </w:style>
  <w:style w:type="character" w:styleId="Refdecomentrio">
    <w:name w:val="annotation reference"/>
    <w:basedOn w:val="Fontepargpadro"/>
    <w:uiPriority w:val="99"/>
    <w:semiHidden/>
    <w:unhideWhenUsed/>
    <w:rsid w:val="00F9547E"/>
    <w:rPr>
      <w:sz w:val="16"/>
      <w:szCs w:val="16"/>
    </w:rPr>
  </w:style>
  <w:style w:type="paragraph" w:styleId="Textodecomentrio">
    <w:name w:val="annotation text"/>
    <w:basedOn w:val="Normal"/>
    <w:link w:val="TextodecomentrioChar"/>
    <w:uiPriority w:val="99"/>
    <w:semiHidden/>
    <w:unhideWhenUsed/>
    <w:rsid w:val="00F954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547E"/>
    <w:rPr>
      <w:sz w:val="20"/>
      <w:szCs w:val="20"/>
    </w:rPr>
  </w:style>
  <w:style w:type="paragraph" w:styleId="Assuntodocomentrio">
    <w:name w:val="annotation subject"/>
    <w:basedOn w:val="Textodecomentrio"/>
    <w:next w:val="Textodecomentrio"/>
    <w:link w:val="AssuntodocomentrioChar"/>
    <w:uiPriority w:val="99"/>
    <w:semiHidden/>
    <w:unhideWhenUsed/>
    <w:rsid w:val="00F9547E"/>
    <w:rPr>
      <w:b/>
      <w:bCs/>
    </w:rPr>
  </w:style>
  <w:style w:type="character" w:customStyle="1" w:styleId="AssuntodocomentrioChar">
    <w:name w:val="Assunto do comentário Char"/>
    <w:basedOn w:val="TextodecomentrioChar"/>
    <w:link w:val="Assuntodocomentrio"/>
    <w:uiPriority w:val="99"/>
    <w:semiHidden/>
    <w:rsid w:val="00F954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60"/>
  </w:style>
  <w:style w:type="paragraph" w:styleId="Ttulo1">
    <w:name w:val="heading 1"/>
    <w:basedOn w:val="Normal"/>
    <w:next w:val="Normal"/>
    <w:link w:val="Ttulo1Char"/>
    <w:uiPriority w:val="9"/>
    <w:qFormat/>
    <w:rsid w:val="00497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1">
    <w:name w:val="Corpo de texto Char1"/>
    <w:basedOn w:val="Fontepargpadro"/>
    <w:link w:val="Corpodetexto"/>
    <w:qFormat/>
    <w:rsid w:val="00FB7E86"/>
    <w:rPr>
      <w:sz w:val="28"/>
      <w:szCs w:val="28"/>
    </w:rPr>
  </w:style>
  <w:style w:type="paragraph" w:styleId="Corpodetexto">
    <w:name w:val="Body Text"/>
    <w:basedOn w:val="Normal"/>
    <w:link w:val="CorpodetextoChar1"/>
    <w:rsid w:val="00FB7E86"/>
    <w:pPr>
      <w:suppressAutoHyphens/>
      <w:spacing w:after="0" w:line="1" w:lineRule="atLeast"/>
      <w:ind w:left="-1" w:hanging="1"/>
      <w:jc w:val="both"/>
      <w:textAlignment w:val="top"/>
      <w:outlineLvl w:val="0"/>
    </w:pPr>
    <w:rPr>
      <w:sz w:val="28"/>
      <w:szCs w:val="28"/>
    </w:rPr>
  </w:style>
  <w:style w:type="character" w:customStyle="1" w:styleId="CorpodetextoChar">
    <w:name w:val="Corpo de texto Char"/>
    <w:basedOn w:val="Fontepargpadro"/>
    <w:uiPriority w:val="99"/>
    <w:semiHidden/>
    <w:rsid w:val="00FB7E86"/>
  </w:style>
  <w:style w:type="paragraph" w:customStyle="1" w:styleId="Ttulo10">
    <w:name w:val="Título1"/>
    <w:basedOn w:val="Normal"/>
    <w:next w:val="Corpodetexto"/>
    <w:qFormat/>
    <w:rsid w:val="00FB7E86"/>
    <w:pPr>
      <w:widowControl w:val="0"/>
      <w:suppressAutoHyphens/>
      <w:spacing w:after="0" w:line="240" w:lineRule="auto"/>
      <w:jc w:val="center"/>
      <w:outlineLvl w:val="0"/>
    </w:pPr>
    <w:rPr>
      <w:rFonts w:ascii="Times New Roman" w:eastAsia="Times New Roman" w:hAnsi="Times New Roman" w:cs="Times New Roman"/>
      <w:b/>
      <w:bCs/>
      <w:lang w:eastAsia="zh-CN"/>
    </w:rPr>
  </w:style>
  <w:style w:type="table" w:styleId="Tabelacomgrade">
    <w:name w:val="Table Grid"/>
    <w:basedOn w:val="Tabelanormal"/>
    <w:uiPriority w:val="59"/>
    <w:qFormat/>
    <w:rsid w:val="00FB7E86"/>
    <w:pPr>
      <w:spacing w:after="0" w:line="1" w:lineRule="atLeast"/>
    </w:pPr>
    <w:rPr>
      <w:rFonts w:ascii="Times New Roman" w:eastAsia="Times New Roman" w:hAnsi="Times New Roman" w:cs="Times New Roman"/>
      <w:sz w:val="24"/>
      <w:szCs w:val="24"/>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5554F7"/>
    <w:pPr>
      <w:tabs>
        <w:tab w:val="center" w:pos="4252"/>
        <w:tab w:val="right" w:pos="8504"/>
      </w:tabs>
      <w:spacing w:beforeAutospacing="1" w:after="0" w:afterAutospacing="1" w:line="240" w:lineRule="auto"/>
      <w:jc w:val="center"/>
    </w:pPr>
  </w:style>
  <w:style w:type="character" w:customStyle="1" w:styleId="CabealhoChar">
    <w:name w:val="Cabeçalho Char"/>
    <w:basedOn w:val="Fontepargpadro"/>
    <w:link w:val="Cabealho"/>
    <w:uiPriority w:val="99"/>
    <w:rsid w:val="005554F7"/>
  </w:style>
  <w:style w:type="paragraph" w:styleId="Rodap">
    <w:name w:val="footer"/>
    <w:basedOn w:val="Normal"/>
    <w:link w:val="RodapChar"/>
    <w:uiPriority w:val="99"/>
    <w:unhideWhenUsed/>
    <w:rsid w:val="005554F7"/>
    <w:pPr>
      <w:tabs>
        <w:tab w:val="center" w:pos="4252"/>
        <w:tab w:val="right" w:pos="8504"/>
      </w:tabs>
      <w:spacing w:beforeAutospacing="1" w:after="0" w:afterAutospacing="1" w:line="240" w:lineRule="auto"/>
      <w:jc w:val="center"/>
    </w:pPr>
  </w:style>
  <w:style w:type="character" w:customStyle="1" w:styleId="RodapChar">
    <w:name w:val="Rodapé Char"/>
    <w:basedOn w:val="Fontepargpadro"/>
    <w:link w:val="Rodap"/>
    <w:uiPriority w:val="99"/>
    <w:rsid w:val="005554F7"/>
  </w:style>
  <w:style w:type="paragraph" w:styleId="Textodebalo">
    <w:name w:val="Balloon Text"/>
    <w:basedOn w:val="Normal"/>
    <w:link w:val="TextodebaloChar"/>
    <w:uiPriority w:val="99"/>
    <w:semiHidden/>
    <w:unhideWhenUsed/>
    <w:rsid w:val="005D78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78CB"/>
    <w:rPr>
      <w:rFonts w:ascii="Tahoma" w:hAnsi="Tahoma" w:cs="Tahoma"/>
      <w:sz w:val="16"/>
      <w:szCs w:val="16"/>
    </w:rPr>
  </w:style>
  <w:style w:type="paragraph" w:styleId="PargrafodaLista">
    <w:name w:val="List Paragraph"/>
    <w:basedOn w:val="Normal"/>
    <w:uiPriority w:val="34"/>
    <w:qFormat/>
    <w:rsid w:val="00951DB5"/>
    <w:pPr>
      <w:ind w:left="720"/>
      <w:contextualSpacing/>
    </w:pPr>
  </w:style>
  <w:style w:type="paragraph" w:customStyle="1" w:styleId="Nivel01">
    <w:name w:val="Nivel 01"/>
    <w:basedOn w:val="Ttulo1"/>
    <w:next w:val="Normal"/>
    <w:link w:val="Nivel01Char"/>
    <w:qFormat/>
    <w:rsid w:val="0049785C"/>
    <w:pPr>
      <w:numPr>
        <w:numId w:val="7"/>
      </w:numPr>
      <w:tabs>
        <w:tab w:val="left" w:pos="567"/>
      </w:tabs>
      <w:spacing w:before="120" w:after="120"/>
      <w:jc w:val="both"/>
    </w:pPr>
    <w:rPr>
      <w:rFonts w:ascii="Arial" w:hAnsi="Arial" w:cs="Arial"/>
      <w:color w:val="auto"/>
      <w:sz w:val="20"/>
      <w:szCs w:val="20"/>
    </w:rPr>
  </w:style>
  <w:style w:type="paragraph" w:customStyle="1" w:styleId="Nivel2">
    <w:name w:val="Nivel 2"/>
    <w:basedOn w:val="Normal"/>
    <w:link w:val="Nivel2Char"/>
    <w:qFormat/>
    <w:rsid w:val="0049785C"/>
    <w:pPr>
      <w:numPr>
        <w:ilvl w:val="1"/>
        <w:numId w:val="7"/>
      </w:num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49785C"/>
    <w:rPr>
      <w:rFonts w:ascii="Arial" w:eastAsia="Times New Roman" w:hAnsi="Arial" w:cs="Arial"/>
      <w:sz w:val="20"/>
      <w:szCs w:val="20"/>
      <w:lang w:eastAsia="pt-BR"/>
    </w:rPr>
  </w:style>
  <w:style w:type="paragraph" w:customStyle="1" w:styleId="Nvel3-R">
    <w:name w:val="Nível 3-R"/>
    <w:basedOn w:val="Normal"/>
    <w:qFormat/>
    <w:rsid w:val="0049785C"/>
    <w:pPr>
      <w:numPr>
        <w:ilvl w:val="2"/>
        <w:numId w:val="7"/>
      </w:numPr>
      <w:spacing w:before="120" w:after="120"/>
      <w:jc w:val="both"/>
    </w:pPr>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49785C"/>
    <w:rPr>
      <w:rFonts w:eastAsia="Times New Roman"/>
      <w:i w:val="0"/>
      <w:iCs w:val="0"/>
      <w:color w:val="auto"/>
    </w:rPr>
  </w:style>
  <w:style w:type="paragraph" w:customStyle="1" w:styleId="Nvel4">
    <w:name w:val="Nível 4"/>
    <w:basedOn w:val="Nvel3"/>
    <w:link w:val="Nvel4Char"/>
    <w:qFormat/>
    <w:rsid w:val="0049785C"/>
    <w:pPr>
      <w:numPr>
        <w:ilvl w:val="3"/>
      </w:numPr>
      <w:ind w:left="1497" w:hanging="504"/>
    </w:pPr>
  </w:style>
  <w:style w:type="character" w:customStyle="1" w:styleId="Nvel3Char">
    <w:name w:val="Nível 3 Char"/>
    <w:basedOn w:val="Fontepargpadro"/>
    <w:link w:val="Nvel3"/>
    <w:rsid w:val="0049785C"/>
    <w:rPr>
      <w:rFonts w:ascii="Arial" w:eastAsia="Times New Roman" w:hAnsi="Arial" w:cs="Arial"/>
      <w:sz w:val="20"/>
      <w:szCs w:val="20"/>
      <w:lang w:eastAsia="pt-BR"/>
    </w:rPr>
  </w:style>
  <w:style w:type="character" w:customStyle="1" w:styleId="Ttulo1Char">
    <w:name w:val="Título 1 Char"/>
    <w:basedOn w:val="Fontepargpadro"/>
    <w:link w:val="Ttulo1"/>
    <w:uiPriority w:val="9"/>
    <w:rsid w:val="0049785C"/>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Fontepargpadro"/>
    <w:link w:val="Nivel01"/>
    <w:rsid w:val="002C0F02"/>
    <w:rPr>
      <w:rFonts w:ascii="Arial" w:eastAsiaTheme="majorEastAsia" w:hAnsi="Arial" w:cs="Arial"/>
      <w:b/>
      <w:bCs/>
      <w:sz w:val="20"/>
      <w:szCs w:val="20"/>
    </w:rPr>
  </w:style>
  <w:style w:type="character" w:customStyle="1" w:styleId="Nvel4Char">
    <w:name w:val="Nível 4 Char"/>
    <w:basedOn w:val="Nvel3Char"/>
    <w:link w:val="Nvel4"/>
    <w:rsid w:val="004F6476"/>
    <w:rPr>
      <w:rFonts w:ascii="Arial" w:eastAsia="Times New Roman" w:hAnsi="Arial" w:cs="Arial"/>
      <w:sz w:val="20"/>
      <w:szCs w:val="20"/>
      <w:lang w:eastAsia="pt-BR"/>
    </w:rPr>
  </w:style>
  <w:style w:type="character" w:styleId="Refdecomentrio">
    <w:name w:val="annotation reference"/>
    <w:basedOn w:val="Fontepargpadro"/>
    <w:uiPriority w:val="99"/>
    <w:semiHidden/>
    <w:unhideWhenUsed/>
    <w:rsid w:val="00F9547E"/>
    <w:rPr>
      <w:sz w:val="16"/>
      <w:szCs w:val="16"/>
    </w:rPr>
  </w:style>
  <w:style w:type="paragraph" w:styleId="Textodecomentrio">
    <w:name w:val="annotation text"/>
    <w:basedOn w:val="Normal"/>
    <w:link w:val="TextodecomentrioChar"/>
    <w:uiPriority w:val="99"/>
    <w:semiHidden/>
    <w:unhideWhenUsed/>
    <w:rsid w:val="00F954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9547E"/>
    <w:rPr>
      <w:sz w:val="20"/>
      <w:szCs w:val="20"/>
    </w:rPr>
  </w:style>
  <w:style w:type="paragraph" w:styleId="Assuntodocomentrio">
    <w:name w:val="annotation subject"/>
    <w:basedOn w:val="Textodecomentrio"/>
    <w:next w:val="Textodecomentrio"/>
    <w:link w:val="AssuntodocomentrioChar"/>
    <w:uiPriority w:val="99"/>
    <w:semiHidden/>
    <w:unhideWhenUsed/>
    <w:rsid w:val="00F9547E"/>
    <w:rPr>
      <w:b/>
      <w:bCs/>
    </w:rPr>
  </w:style>
  <w:style w:type="character" w:customStyle="1" w:styleId="AssuntodocomentrioChar">
    <w:name w:val="Assunto do comentário Char"/>
    <w:basedOn w:val="TextodecomentrioChar"/>
    <w:link w:val="Assuntodocomentrio"/>
    <w:uiPriority w:val="99"/>
    <w:semiHidden/>
    <w:rsid w:val="00F954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84685">
      <w:bodyDiv w:val="1"/>
      <w:marLeft w:val="0"/>
      <w:marRight w:val="0"/>
      <w:marTop w:val="0"/>
      <w:marBottom w:val="0"/>
      <w:divBdr>
        <w:top w:val="none" w:sz="0" w:space="0" w:color="auto"/>
        <w:left w:val="none" w:sz="0" w:space="0" w:color="auto"/>
        <w:bottom w:val="none" w:sz="0" w:space="0" w:color="auto"/>
        <w:right w:val="none" w:sz="0" w:space="0" w:color="auto"/>
      </w:divBdr>
    </w:div>
    <w:div w:id="502479142">
      <w:bodyDiv w:val="1"/>
      <w:marLeft w:val="0"/>
      <w:marRight w:val="0"/>
      <w:marTop w:val="0"/>
      <w:marBottom w:val="0"/>
      <w:divBdr>
        <w:top w:val="none" w:sz="0" w:space="0" w:color="auto"/>
        <w:left w:val="none" w:sz="0" w:space="0" w:color="auto"/>
        <w:bottom w:val="none" w:sz="0" w:space="0" w:color="auto"/>
        <w:right w:val="none" w:sz="0" w:space="0" w:color="auto"/>
      </w:divBdr>
    </w:div>
    <w:div w:id="629172930">
      <w:bodyDiv w:val="1"/>
      <w:marLeft w:val="0"/>
      <w:marRight w:val="0"/>
      <w:marTop w:val="0"/>
      <w:marBottom w:val="0"/>
      <w:divBdr>
        <w:top w:val="none" w:sz="0" w:space="0" w:color="auto"/>
        <w:left w:val="none" w:sz="0" w:space="0" w:color="auto"/>
        <w:bottom w:val="none" w:sz="0" w:space="0" w:color="auto"/>
        <w:right w:val="none" w:sz="0" w:space="0" w:color="auto"/>
      </w:divBdr>
    </w:div>
    <w:div w:id="659037814">
      <w:bodyDiv w:val="1"/>
      <w:marLeft w:val="0"/>
      <w:marRight w:val="0"/>
      <w:marTop w:val="0"/>
      <w:marBottom w:val="0"/>
      <w:divBdr>
        <w:top w:val="none" w:sz="0" w:space="0" w:color="auto"/>
        <w:left w:val="none" w:sz="0" w:space="0" w:color="auto"/>
        <w:bottom w:val="none" w:sz="0" w:space="0" w:color="auto"/>
        <w:right w:val="none" w:sz="0" w:space="0" w:color="auto"/>
      </w:divBdr>
    </w:div>
    <w:div w:id="707989159">
      <w:bodyDiv w:val="1"/>
      <w:marLeft w:val="0"/>
      <w:marRight w:val="0"/>
      <w:marTop w:val="0"/>
      <w:marBottom w:val="0"/>
      <w:divBdr>
        <w:top w:val="none" w:sz="0" w:space="0" w:color="auto"/>
        <w:left w:val="none" w:sz="0" w:space="0" w:color="auto"/>
        <w:bottom w:val="none" w:sz="0" w:space="0" w:color="auto"/>
        <w:right w:val="none" w:sz="0" w:space="0" w:color="auto"/>
      </w:divBdr>
    </w:div>
    <w:div w:id="1141849613">
      <w:bodyDiv w:val="1"/>
      <w:marLeft w:val="0"/>
      <w:marRight w:val="0"/>
      <w:marTop w:val="0"/>
      <w:marBottom w:val="0"/>
      <w:divBdr>
        <w:top w:val="none" w:sz="0" w:space="0" w:color="auto"/>
        <w:left w:val="none" w:sz="0" w:space="0" w:color="auto"/>
        <w:bottom w:val="none" w:sz="0" w:space="0" w:color="auto"/>
        <w:right w:val="none" w:sz="0" w:space="0" w:color="auto"/>
      </w:divBdr>
    </w:div>
    <w:div w:id="1230384478">
      <w:bodyDiv w:val="1"/>
      <w:marLeft w:val="0"/>
      <w:marRight w:val="0"/>
      <w:marTop w:val="0"/>
      <w:marBottom w:val="0"/>
      <w:divBdr>
        <w:top w:val="none" w:sz="0" w:space="0" w:color="auto"/>
        <w:left w:val="none" w:sz="0" w:space="0" w:color="auto"/>
        <w:bottom w:val="none" w:sz="0" w:space="0" w:color="auto"/>
        <w:right w:val="none" w:sz="0" w:space="0" w:color="auto"/>
      </w:divBdr>
    </w:div>
    <w:div w:id="1315914243">
      <w:bodyDiv w:val="1"/>
      <w:marLeft w:val="0"/>
      <w:marRight w:val="0"/>
      <w:marTop w:val="0"/>
      <w:marBottom w:val="0"/>
      <w:divBdr>
        <w:top w:val="none" w:sz="0" w:space="0" w:color="auto"/>
        <w:left w:val="none" w:sz="0" w:space="0" w:color="auto"/>
        <w:bottom w:val="none" w:sz="0" w:space="0" w:color="auto"/>
        <w:right w:val="none" w:sz="0" w:space="0" w:color="auto"/>
      </w:divBdr>
    </w:div>
    <w:div w:id="1404713751">
      <w:bodyDiv w:val="1"/>
      <w:marLeft w:val="0"/>
      <w:marRight w:val="0"/>
      <w:marTop w:val="0"/>
      <w:marBottom w:val="0"/>
      <w:divBdr>
        <w:top w:val="none" w:sz="0" w:space="0" w:color="auto"/>
        <w:left w:val="none" w:sz="0" w:space="0" w:color="auto"/>
        <w:bottom w:val="none" w:sz="0" w:space="0" w:color="auto"/>
        <w:right w:val="none" w:sz="0" w:space="0" w:color="auto"/>
      </w:divBdr>
    </w:div>
    <w:div w:id="1501312338">
      <w:bodyDiv w:val="1"/>
      <w:marLeft w:val="0"/>
      <w:marRight w:val="0"/>
      <w:marTop w:val="0"/>
      <w:marBottom w:val="0"/>
      <w:divBdr>
        <w:top w:val="none" w:sz="0" w:space="0" w:color="auto"/>
        <w:left w:val="none" w:sz="0" w:space="0" w:color="auto"/>
        <w:bottom w:val="none" w:sz="0" w:space="0" w:color="auto"/>
        <w:right w:val="none" w:sz="0" w:space="0" w:color="auto"/>
      </w:divBdr>
    </w:div>
    <w:div w:id="1517889817">
      <w:bodyDiv w:val="1"/>
      <w:marLeft w:val="0"/>
      <w:marRight w:val="0"/>
      <w:marTop w:val="0"/>
      <w:marBottom w:val="0"/>
      <w:divBdr>
        <w:top w:val="none" w:sz="0" w:space="0" w:color="auto"/>
        <w:left w:val="none" w:sz="0" w:space="0" w:color="auto"/>
        <w:bottom w:val="none" w:sz="0" w:space="0" w:color="auto"/>
        <w:right w:val="none" w:sz="0" w:space="0" w:color="auto"/>
      </w:divBdr>
    </w:div>
    <w:div w:id="1659767372">
      <w:bodyDiv w:val="1"/>
      <w:marLeft w:val="0"/>
      <w:marRight w:val="0"/>
      <w:marTop w:val="0"/>
      <w:marBottom w:val="0"/>
      <w:divBdr>
        <w:top w:val="none" w:sz="0" w:space="0" w:color="auto"/>
        <w:left w:val="none" w:sz="0" w:space="0" w:color="auto"/>
        <w:bottom w:val="none" w:sz="0" w:space="0" w:color="auto"/>
        <w:right w:val="none" w:sz="0" w:space="0" w:color="auto"/>
      </w:divBdr>
    </w:div>
    <w:div w:id="192822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624A-CFED-43EE-A272-D1AB8464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6941</Words>
  <Characters>37484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Maini</dc:creator>
  <cp:lastModifiedBy>User</cp:lastModifiedBy>
  <cp:revision>16</cp:revision>
  <cp:lastPrinted>2024-03-21T14:07:00Z</cp:lastPrinted>
  <dcterms:created xsi:type="dcterms:W3CDTF">2025-01-30T19:31:00Z</dcterms:created>
  <dcterms:modified xsi:type="dcterms:W3CDTF">2025-02-11T19:29:00Z</dcterms:modified>
</cp:coreProperties>
</file>