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39E5C" w14:textId="77777777" w:rsidR="005D78CB" w:rsidRPr="00EB645F" w:rsidRDefault="005D78CB" w:rsidP="00EB645F">
      <w:pPr>
        <w:spacing w:line="360" w:lineRule="auto"/>
        <w:rPr>
          <w:rFonts w:ascii="Arial" w:hAnsi="Arial" w:cs="Arial"/>
          <w:b/>
          <w:sz w:val="24"/>
          <w:szCs w:val="24"/>
        </w:rPr>
      </w:pPr>
      <w:bookmarkStart w:id="0" w:name="_Hlk149142005"/>
    </w:p>
    <w:p w14:paraId="041F2656" w14:textId="77777777" w:rsidR="000A33A5" w:rsidRPr="00EB645F" w:rsidRDefault="00FB7E86" w:rsidP="00EB645F">
      <w:pPr>
        <w:spacing w:line="360" w:lineRule="auto"/>
        <w:jc w:val="center"/>
        <w:rPr>
          <w:rFonts w:ascii="Arial" w:hAnsi="Arial" w:cs="Arial"/>
          <w:b/>
          <w:sz w:val="24"/>
          <w:szCs w:val="24"/>
        </w:rPr>
      </w:pPr>
      <w:r w:rsidRPr="00EB645F">
        <w:rPr>
          <w:rFonts w:ascii="Arial" w:hAnsi="Arial" w:cs="Arial"/>
          <w:b/>
          <w:sz w:val="24"/>
          <w:szCs w:val="24"/>
        </w:rPr>
        <w:t>TERMO DE REFERÊNCIA</w:t>
      </w:r>
    </w:p>
    <w:p w14:paraId="3A0E6EE9" w14:textId="7AEC928D" w:rsidR="00FB7E86" w:rsidRDefault="00FB7E86" w:rsidP="00EB645F">
      <w:pPr>
        <w:pStyle w:val="Ttulo10"/>
        <w:spacing w:line="360" w:lineRule="auto"/>
        <w:jc w:val="both"/>
        <w:rPr>
          <w:rFonts w:ascii="Arial" w:hAnsi="Arial" w:cs="Arial"/>
          <w:b w:val="0"/>
          <w:sz w:val="24"/>
          <w:szCs w:val="24"/>
        </w:rPr>
      </w:pPr>
      <w:r w:rsidRPr="002326D3">
        <w:rPr>
          <w:rFonts w:ascii="Arial" w:hAnsi="Arial" w:cs="Arial"/>
          <w:bCs w:val="0"/>
          <w:sz w:val="24"/>
          <w:szCs w:val="24"/>
        </w:rPr>
        <w:t>1-Requerente</w:t>
      </w:r>
      <w:r w:rsidRPr="00EB645F">
        <w:rPr>
          <w:rFonts w:ascii="Arial" w:hAnsi="Arial" w:cs="Arial"/>
          <w:b w:val="0"/>
          <w:sz w:val="24"/>
          <w:szCs w:val="24"/>
        </w:rPr>
        <w:t xml:space="preserve">: </w:t>
      </w:r>
      <w:r w:rsidR="005554F7" w:rsidRPr="00EB645F">
        <w:rPr>
          <w:rFonts w:ascii="Arial" w:hAnsi="Arial" w:cs="Arial"/>
          <w:b w:val="0"/>
          <w:sz w:val="24"/>
          <w:szCs w:val="24"/>
        </w:rPr>
        <w:t>Município</w:t>
      </w:r>
      <w:r w:rsidRPr="00EB645F">
        <w:rPr>
          <w:rFonts w:ascii="Arial" w:hAnsi="Arial" w:cs="Arial"/>
          <w:b w:val="0"/>
          <w:sz w:val="24"/>
          <w:szCs w:val="24"/>
        </w:rPr>
        <w:t xml:space="preserve"> </w:t>
      </w:r>
      <w:r w:rsidR="00D85A46" w:rsidRPr="00EB645F">
        <w:rPr>
          <w:rFonts w:ascii="Arial" w:hAnsi="Arial" w:cs="Arial"/>
          <w:b w:val="0"/>
          <w:sz w:val="24"/>
          <w:szCs w:val="24"/>
        </w:rPr>
        <w:t>de Rio Preto</w:t>
      </w:r>
      <w:r w:rsidR="005554F7" w:rsidRPr="00EB645F">
        <w:rPr>
          <w:rFonts w:ascii="Arial" w:hAnsi="Arial" w:cs="Arial"/>
          <w:b w:val="0"/>
          <w:sz w:val="24"/>
          <w:szCs w:val="24"/>
        </w:rPr>
        <w:t xml:space="preserve"> </w:t>
      </w:r>
      <w:r w:rsidR="001A5FB8">
        <w:rPr>
          <w:rFonts w:ascii="Arial" w:hAnsi="Arial" w:cs="Arial"/>
          <w:b w:val="0"/>
          <w:sz w:val="24"/>
          <w:szCs w:val="24"/>
        </w:rPr>
        <w:t>–</w:t>
      </w:r>
      <w:r w:rsidR="005554F7" w:rsidRPr="00EB645F">
        <w:rPr>
          <w:rFonts w:ascii="Arial" w:hAnsi="Arial" w:cs="Arial"/>
          <w:b w:val="0"/>
          <w:sz w:val="24"/>
          <w:szCs w:val="24"/>
        </w:rPr>
        <w:t xml:space="preserve"> MG</w:t>
      </w:r>
    </w:p>
    <w:p w14:paraId="5F03D922" w14:textId="77777777" w:rsidR="001A5FB8" w:rsidRPr="001A5FB8" w:rsidRDefault="001A5FB8" w:rsidP="001A5FB8">
      <w:pPr>
        <w:pStyle w:val="Corpodetexto"/>
        <w:rPr>
          <w:lang w:eastAsia="zh-CN"/>
        </w:rPr>
      </w:pPr>
    </w:p>
    <w:p w14:paraId="64A6B263" w14:textId="2EA564E5" w:rsidR="001A5FB8" w:rsidRPr="001A5FB8" w:rsidRDefault="001A5FB8" w:rsidP="001A5FB8">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EE2D26">
        <w:rPr>
          <w:rFonts w:ascii="Arial" w:hAnsi="Arial" w:cs="Arial"/>
          <w:b/>
          <w:sz w:val="24"/>
          <w:szCs w:val="24"/>
        </w:rPr>
        <w:t>4</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11/03/2025 até as 17h00mim do 14/03/2024, estará recebendo propostas complementares podendo ser encaminhadas no endereço eletrônico </w:t>
      </w:r>
      <w:hyperlink r:id="rId8"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56C1A6ED" w14:textId="77777777" w:rsidR="00FB7E86" w:rsidRPr="00EB645F" w:rsidRDefault="00FB7E86" w:rsidP="00EB645F">
      <w:pPr>
        <w:pStyle w:val="Ttulo10"/>
        <w:spacing w:line="360" w:lineRule="auto"/>
        <w:jc w:val="both"/>
        <w:rPr>
          <w:rFonts w:ascii="Arial" w:hAnsi="Arial" w:cs="Arial"/>
          <w:b w:val="0"/>
          <w:sz w:val="24"/>
          <w:szCs w:val="24"/>
        </w:rPr>
      </w:pPr>
    </w:p>
    <w:p w14:paraId="5E2DBA79" w14:textId="77777777" w:rsidR="00F36C6C" w:rsidRDefault="00FB7E86" w:rsidP="00EB645F">
      <w:pPr>
        <w:pStyle w:val="Ttulo10"/>
        <w:spacing w:line="360" w:lineRule="auto"/>
        <w:jc w:val="both"/>
        <w:rPr>
          <w:rFonts w:ascii="Arial" w:hAnsi="Arial" w:cs="Arial"/>
          <w:sz w:val="24"/>
          <w:szCs w:val="24"/>
        </w:rPr>
      </w:pPr>
      <w:r w:rsidRPr="002326D3">
        <w:rPr>
          <w:rFonts w:ascii="Arial" w:hAnsi="Arial" w:cs="Arial"/>
          <w:bCs w:val="0"/>
          <w:sz w:val="24"/>
          <w:szCs w:val="24"/>
        </w:rPr>
        <w:t>2.</w:t>
      </w:r>
      <w:r w:rsidRPr="00EB645F">
        <w:rPr>
          <w:rFonts w:ascii="Arial" w:hAnsi="Arial" w:cs="Arial"/>
          <w:b w:val="0"/>
          <w:sz w:val="24"/>
          <w:szCs w:val="24"/>
        </w:rPr>
        <w:t xml:space="preserve"> </w:t>
      </w:r>
      <w:r w:rsidRPr="00EB645F">
        <w:rPr>
          <w:rFonts w:ascii="Arial" w:hAnsi="Arial" w:cs="Arial"/>
          <w:sz w:val="24"/>
          <w:szCs w:val="24"/>
        </w:rPr>
        <w:t>OBJETO:</w:t>
      </w:r>
    </w:p>
    <w:p w14:paraId="1B578EC6" w14:textId="77777777" w:rsidR="00C13237" w:rsidRPr="00EB645F" w:rsidRDefault="00C13237" w:rsidP="00EB645F">
      <w:pPr>
        <w:pStyle w:val="Ttulo10"/>
        <w:spacing w:line="360" w:lineRule="auto"/>
        <w:jc w:val="both"/>
        <w:rPr>
          <w:rFonts w:ascii="Arial" w:hAnsi="Arial" w:cs="Arial"/>
          <w:b w:val="0"/>
          <w:sz w:val="24"/>
          <w:szCs w:val="24"/>
        </w:rPr>
      </w:pPr>
    </w:p>
    <w:p w14:paraId="090CFB1B" w14:textId="1163C44C" w:rsidR="00FB7E86" w:rsidRDefault="00FB7E8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 xml:space="preserve">2.1. </w:t>
      </w:r>
      <w:r w:rsidR="002C11C9" w:rsidRPr="002C11C9">
        <w:rPr>
          <w:rFonts w:ascii="Arial" w:hAnsi="Arial" w:cs="Arial"/>
          <w:b w:val="0"/>
          <w:bCs w:val="0"/>
          <w:color w:val="000000" w:themeColor="text1"/>
          <w:sz w:val="24"/>
          <w:szCs w:val="24"/>
        </w:rPr>
        <w:t>Dispensa de licitação com fundamento no art. 75, inc. II da Lei nº 14.133/21, visando</w:t>
      </w:r>
      <w:r w:rsidR="002C11C9" w:rsidRPr="00201B58">
        <w:rPr>
          <w:rFonts w:ascii="Arial" w:hAnsi="Arial" w:cs="Arial"/>
          <w:color w:val="000000" w:themeColor="text1"/>
          <w:sz w:val="24"/>
          <w:szCs w:val="24"/>
        </w:rPr>
        <w:t xml:space="preserve"> </w:t>
      </w:r>
      <w:r w:rsidR="00AB00CE" w:rsidRPr="00EB645F">
        <w:rPr>
          <w:rFonts w:ascii="Arial" w:hAnsi="Arial" w:cs="Arial"/>
          <w:b w:val="0"/>
          <w:sz w:val="24"/>
          <w:szCs w:val="24"/>
        </w:rPr>
        <w:t xml:space="preserve">a </w:t>
      </w:r>
      <w:r w:rsidR="007A1614" w:rsidRPr="00EB645F">
        <w:rPr>
          <w:rFonts w:ascii="Arial" w:hAnsi="Arial" w:cs="Arial"/>
          <w:b w:val="0"/>
          <w:sz w:val="24"/>
          <w:szCs w:val="24"/>
        </w:rPr>
        <w:t>contratação de empresa p</w:t>
      </w:r>
      <w:r w:rsidR="00AB00CE" w:rsidRPr="00EB645F">
        <w:rPr>
          <w:rFonts w:ascii="Arial" w:hAnsi="Arial" w:cs="Arial"/>
          <w:b w:val="0"/>
          <w:sz w:val="24"/>
          <w:szCs w:val="24"/>
        </w:rPr>
        <w:t xml:space="preserve">ara o fornecimento de </w:t>
      </w:r>
      <w:r w:rsidR="00AB00CE" w:rsidRPr="00EB645F">
        <w:rPr>
          <w:rFonts w:ascii="Arial" w:hAnsi="Arial" w:cs="Arial"/>
          <w:sz w:val="24"/>
          <w:szCs w:val="24"/>
        </w:rPr>
        <w:t>GÊNEROS ALIMENTÍCIOS</w:t>
      </w:r>
      <w:r w:rsidR="00AB00CE" w:rsidRPr="00EB645F">
        <w:rPr>
          <w:rFonts w:ascii="Arial" w:hAnsi="Arial" w:cs="Arial"/>
          <w:b w:val="0"/>
          <w:sz w:val="24"/>
          <w:szCs w:val="24"/>
        </w:rPr>
        <w:t xml:space="preserve"> </w:t>
      </w:r>
      <w:r w:rsidRPr="00EB645F">
        <w:rPr>
          <w:rFonts w:ascii="Arial" w:hAnsi="Arial" w:cs="Arial"/>
          <w:b w:val="0"/>
          <w:sz w:val="24"/>
          <w:szCs w:val="24"/>
        </w:rPr>
        <w:t>para atender as necessidades do Município de</w:t>
      </w:r>
      <w:r w:rsidR="005554F7" w:rsidRPr="00EB645F">
        <w:rPr>
          <w:rFonts w:ascii="Arial" w:hAnsi="Arial" w:cs="Arial"/>
          <w:b w:val="0"/>
          <w:sz w:val="24"/>
          <w:szCs w:val="24"/>
        </w:rPr>
        <w:t xml:space="preserve"> </w:t>
      </w:r>
      <w:r w:rsidR="00D85A46" w:rsidRPr="00EB645F">
        <w:rPr>
          <w:rFonts w:ascii="Arial" w:hAnsi="Arial" w:cs="Arial"/>
          <w:b w:val="0"/>
          <w:sz w:val="24"/>
          <w:szCs w:val="24"/>
        </w:rPr>
        <w:t>Rio Preto - MG</w:t>
      </w:r>
      <w:r w:rsidR="005554F7" w:rsidRPr="00EB645F">
        <w:rPr>
          <w:rFonts w:ascii="Arial" w:hAnsi="Arial" w:cs="Arial"/>
          <w:b w:val="0"/>
          <w:sz w:val="24"/>
          <w:szCs w:val="24"/>
        </w:rPr>
        <w:t>.</w:t>
      </w:r>
    </w:p>
    <w:p w14:paraId="5209DEA0" w14:textId="77777777" w:rsidR="00FB7E86" w:rsidRPr="00EB645F" w:rsidRDefault="00FB7E86" w:rsidP="00EB645F">
      <w:pPr>
        <w:pStyle w:val="Ttulo10"/>
        <w:spacing w:line="360" w:lineRule="auto"/>
        <w:jc w:val="both"/>
        <w:rPr>
          <w:rFonts w:ascii="Arial" w:hAnsi="Arial" w:cs="Arial"/>
          <w:b w:val="0"/>
          <w:sz w:val="24"/>
          <w:szCs w:val="24"/>
        </w:rPr>
      </w:pPr>
    </w:p>
    <w:p w14:paraId="5FAE7338" w14:textId="0B605AF2" w:rsidR="00FB7E86" w:rsidRPr="00EB645F" w:rsidRDefault="00FB7E8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2.2.</w:t>
      </w:r>
      <w:r w:rsidR="007A1614" w:rsidRPr="00EB645F">
        <w:rPr>
          <w:rFonts w:ascii="Arial" w:hAnsi="Arial" w:cs="Arial"/>
          <w:b w:val="0"/>
          <w:sz w:val="24"/>
          <w:szCs w:val="24"/>
        </w:rPr>
        <w:t xml:space="preserve"> A aquisição de Gêneros Alimentícios para a</w:t>
      </w:r>
      <w:r w:rsidR="00D85A46" w:rsidRPr="00EB645F">
        <w:rPr>
          <w:rFonts w:ascii="Arial" w:hAnsi="Arial" w:cs="Arial"/>
          <w:b w:val="0"/>
          <w:sz w:val="24"/>
          <w:szCs w:val="24"/>
        </w:rPr>
        <w:t>s</w:t>
      </w:r>
      <w:r w:rsidR="007A1614" w:rsidRPr="00EB645F">
        <w:rPr>
          <w:rFonts w:ascii="Arial" w:hAnsi="Arial" w:cs="Arial"/>
          <w:b w:val="0"/>
          <w:sz w:val="24"/>
          <w:szCs w:val="24"/>
        </w:rPr>
        <w:t xml:space="preserve"> </w:t>
      </w:r>
      <w:r w:rsidR="005554F7" w:rsidRPr="00EB645F">
        <w:rPr>
          <w:rFonts w:ascii="Arial" w:hAnsi="Arial" w:cs="Arial"/>
          <w:b w:val="0"/>
          <w:sz w:val="24"/>
          <w:szCs w:val="24"/>
        </w:rPr>
        <w:t>Secretaria</w:t>
      </w:r>
      <w:r w:rsidR="00D85A46" w:rsidRPr="00EB645F">
        <w:rPr>
          <w:rFonts w:ascii="Arial" w:hAnsi="Arial" w:cs="Arial"/>
          <w:b w:val="0"/>
          <w:sz w:val="24"/>
          <w:szCs w:val="24"/>
        </w:rPr>
        <w:t>s</w:t>
      </w:r>
      <w:r w:rsidR="005554F7" w:rsidRPr="00EB645F">
        <w:rPr>
          <w:rFonts w:ascii="Arial" w:hAnsi="Arial" w:cs="Arial"/>
          <w:b w:val="0"/>
          <w:sz w:val="24"/>
          <w:szCs w:val="24"/>
        </w:rPr>
        <w:t xml:space="preserve"> Municipa</w:t>
      </w:r>
      <w:r w:rsidR="00D85A46" w:rsidRPr="00EB645F">
        <w:rPr>
          <w:rFonts w:ascii="Arial" w:hAnsi="Arial" w:cs="Arial"/>
          <w:b w:val="0"/>
          <w:sz w:val="24"/>
          <w:szCs w:val="24"/>
        </w:rPr>
        <w:t>is do município de Rio Preto -MG.</w:t>
      </w:r>
      <w:r w:rsidR="005554F7" w:rsidRPr="00EB645F">
        <w:rPr>
          <w:rFonts w:ascii="Arial" w:hAnsi="Arial" w:cs="Arial"/>
          <w:b w:val="0"/>
          <w:sz w:val="24"/>
          <w:szCs w:val="24"/>
        </w:rPr>
        <w:t xml:space="preserve"> </w:t>
      </w:r>
    </w:p>
    <w:p w14:paraId="4287160B" w14:textId="77777777" w:rsidR="005554F7" w:rsidRPr="00EB645F" w:rsidRDefault="005554F7" w:rsidP="00EB645F">
      <w:pPr>
        <w:pStyle w:val="Corpodetexto"/>
        <w:spacing w:line="360" w:lineRule="auto"/>
        <w:rPr>
          <w:rFonts w:ascii="Arial" w:hAnsi="Arial" w:cs="Arial"/>
          <w:sz w:val="24"/>
          <w:szCs w:val="24"/>
          <w:lang w:eastAsia="zh-CN"/>
        </w:rPr>
      </w:pPr>
    </w:p>
    <w:tbl>
      <w:tblPr>
        <w:tblStyle w:val="Tabelacomgrade"/>
        <w:tblW w:w="0" w:type="auto"/>
        <w:tblLook w:val="04A0" w:firstRow="1" w:lastRow="0" w:firstColumn="1" w:lastColumn="0" w:noHBand="0" w:noVBand="1"/>
      </w:tblPr>
      <w:tblGrid>
        <w:gridCol w:w="638"/>
        <w:gridCol w:w="1571"/>
        <w:gridCol w:w="774"/>
        <w:gridCol w:w="1935"/>
        <w:gridCol w:w="3576"/>
      </w:tblGrid>
      <w:tr w:rsidR="005F64F0" w:rsidRPr="00EB645F" w14:paraId="2029E65A" w14:textId="77777777" w:rsidTr="00951DB5">
        <w:trPr>
          <w:trHeight w:val="448"/>
        </w:trPr>
        <w:tc>
          <w:tcPr>
            <w:tcW w:w="0" w:type="auto"/>
            <w:noWrap/>
            <w:hideMark/>
          </w:tcPr>
          <w:p w14:paraId="536570A6"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Item</w:t>
            </w:r>
          </w:p>
        </w:tc>
        <w:tc>
          <w:tcPr>
            <w:tcW w:w="0" w:type="auto"/>
            <w:hideMark/>
          </w:tcPr>
          <w:p w14:paraId="759F632C"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Quant.(Anual)</w:t>
            </w:r>
          </w:p>
        </w:tc>
        <w:tc>
          <w:tcPr>
            <w:tcW w:w="0" w:type="auto"/>
            <w:noWrap/>
            <w:hideMark/>
          </w:tcPr>
          <w:p w14:paraId="7EAC8B23"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Tipo</w:t>
            </w:r>
          </w:p>
        </w:tc>
        <w:tc>
          <w:tcPr>
            <w:tcW w:w="0" w:type="auto"/>
            <w:noWrap/>
            <w:hideMark/>
          </w:tcPr>
          <w:p w14:paraId="3C62BD2B"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Nome do Produto</w:t>
            </w:r>
          </w:p>
        </w:tc>
        <w:tc>
          <w:tcPr>
            <w:tcW w:w="0" w:type="auto"/>
            <w:noWrap/>
            <w:hideMark/>
          </w:tcPr>
          <w:p w14:paraId="32FFF36A"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Especificação Técnica (Detalhada)</w:t>
            </w:r>
          </w:p>
        </w:tc>
      </w:tr>
      <w:tr w:rsidR="005F64F0" w:rsidRPr="00EB645F" w14:paraId="49F52C98" w14:textId="77777777" w:rsidTr="00D85A46">
        <w:trPr>
          <w:trHeight w:val="855"/>
        </w:trPr>
        <w:tc>
          <w:tcPr>
            <w:tcW w:w="0" w:type="auto"/>
            <w:hideMark/>
          </w:tcPr>
          <w:p w14:paraId="0276D10F" w14:textId="77777777" w:rsidR="005F64F0" w:rsidRPr="00EB645F" w:rsidRDefault="005F64F0" w:rsidP="00EB645F">
            <w:pPr>
              <w:spacing w:line="360" w:lineRule="auto"/>
              <w:jc w:val="both"/>
              <w:rPr>
                <w:rFonts w:ascii="Arial" w:hAnsi="Arial" w:cs="Arial"/>
                <w:color w:val="000000"/>
              </w:rPr>
            </w:pPr>
            <w:r w:rsidRPr="00EB645F">
              <w:rPr>
                <w:rFonts w:ascii="Arial" w:hAnsi="Arial" w:cs="Arial"/>
                <w:color w:val="000000"/>
              </w:rPr>
              <w:t>1</w:t>
            </w:r>
          </w:p>
        </w:tc>
        <w:tc>
          <w:tcPr>
            <w:tcW w:w="0" w:type="auto"/>
          </w:tcPr>
          <w:p w14:paraId="233ECF11" w14:textId="1E0E68F2" w:rsidR="005F64F0" w:rsidRPr="00EB645F" w:rsidRDefault="00281975" w:rsidP="00EB645F">
            <w:pPr>
              <w:spacing w:line="360" w:lineRule="auto"/>
              <w:jc w:val="both"/>
              <w:rPr>
                <w:rFonts w:ascii="Arial" w:hAnsi="Arial" w:cs="Arial"/>
                <w:color w:val="000000"/>
              </w:rPr>
            </w:pPr>
            <w:r>
              <w:rPr>
                <w:rFonts w:ascii="Arial" w:hAnsi="Arial" w:cs="Arial"/>
                <w:color w:val="000000"/>
              </w:rPr>
              <w:t>80</w:t>
            </w:r>
          </w:p>
        </w:tc>
        <w:tc>
          <w:tcPr>
            <w:tcW w:w="0" w:type="auto"/>
          </w:tcPr>
          <w:p w14:paraId="3B9A95DF" w14:textId="7372D759"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PCT.</w:t>
            </w:r>
          </w:p>
        </w:tc>
        <w:tc>
          <w:tcPr>
            <w:tcW w:w="0" w:type="auto"/>
          </w:tcPr>
          <w:p w14:paraId="34745C90" w14:textId="3491D91C"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AÇUCAR CRISTAL CLARO TIPO (1)</w:t>
            </w:r>
          </w:p>
        </w:tc>
        <w:tc>
          <w:tcPr>
            <w:tcW w:w="0" w:type="auto"/>
          </w:tcPr>
          <w:p w14:paraId="6F0FBDE7" w14:textId="65C6C6F7"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 xml:space="preserve">CONTENDO PELO MENOS 99,3% DE CARBOIDRATO POR PORÇÃO, DEVE SER FABRICADO DA CANA-DE-AÇUCAR LIVRE DE </w:t>
            </w:r>
            <w:r w:rsidRPr="00EB645F">
              <w:rPr>
                <w:rFonts w:ascii="Arial" w:hAnsi="Arial" w:cs="Arial"/>
                <w:color w:val="000000"/>
              </w:rPr>
              <w:lastRenderedPageBreak/>
              <w:t xml:space="preserve">FERMENTAÇÃO, DE BOA QUALIDADEA) EMBALAGEM: O PRODUTO DEVERÁ ESTAR ACONDICIONADO EM EMBALAGEM PLÁSTICA FECHADA DE MODO QUE GARANTA A INVIOLABILIDADE DO PRODUTO, CONTENDO 5 KG. - B) ROTULAGEM: O PRODUTO DEVERÁ SER ROTULADO DE ACORDO COM A LEGISLAÇÃO VIGENTE, CONTENDO GRAMATURA, DATA DE MANIPULAÇÃO E DATA DE VALIDADE.  C) VALIDADE: PRAZO DE VALIDADE SUPERIOR A 02 (DOIS) ANOS, SENDO QUE O PRODUTO DEVE SER EMBALADO NO MÁXIMO 06 (SEIS) MESES ANTES DA DATA DE ENTREGA.D) ENTREGAS: OS PRODUTOS DEVERÃO SER ENTREGUES NO SERVIÇO DE CONVIVENCIA E </w:t>
            </w:r>
            <w:r w:rsidRPr="00EB645F">
              <w:rPr>
                <w:rFonts w:ascii="Arial" w:hAnsi="Arial" w:cs="Arial"/>
                <w:color w:val="000000"/>
              </w:rPr>
              <w:lastRenderedPageBreak/>
              <w:t>FORTALECIMENTO DE VINCULOS(SCFV), DE ACORDO COM O PEDIDO DE COMPRAS ENCAMINHADO PELA SECRETARIA DE ASSISTENCIA SOCIAL, NOS HORÁRIOS PRÉ-DETERMINADOS.E) CONTROLE: O FORNECEDOR, NO ATO DA ENTREGA, DEVERÁ ESPERAR O FUNCIONÁRIO RESPONSÁVEL PELO RECEBIMENTO CONFERIR AS QUANTIDADES, A DATA DE VALIDADE E OS ITENS DE ACORDO COM O PEDIDO SEMANAL E A NOTA FISCAL.</w:t>
            </w:r>
          </w:p>
        </w:tc>
      </w:tr>
      <w:tr w:rsidR="005F64F0" w:rsidRPr="00EB645F" w14:paraId="6B5FB680" w14:textId="77777777" w:rsidTr="00D85A46">
        <w:trPr>
          <w:trHeight w:val="1140"/>
        </w:trPr>
        <w:tc>
          <w:tcPr>
            <w:tcW w:w="0" w:type="auto"/>
            <w:hideMark/>
          </w:tcPr>
          <w:p w14:paraId="5DBCAFCA" w14:textId="77777777" w:rsidR="005F64F0" w:rsidRPr="00EB645F" w:rsidRDefault="005F64F0" w:rsidP="00EB645F">
            <w:pPr>
              <w:spacing w:line="360" w:lineRule="auto"/>
              <w:jc w:val="both"/>
              <w:rPr>
                <w:rFonts w:ascii="Arial" w:hAnsi="Arial" w:cs="Arial"/>
                <w:color w:val="000000"/>
              </w:rPr>
            </w:pPr>
            <w:r w:rsidRPr="00EB645F">
              <w:rPr>
                <w:rFonts w:ascii="Arial" w:hAnsi="Arial" w:cs="Arial"/>
                <w:color w:val="000000"/>
              </w:rPr>
              <w:lastRenderedPageBreak/>
              <w:t>2</w:t>
            </w:r>
          </w:p>
        </w:tc>
        <w:tc>
          <w:tcPr>
            <w:tcW w:w="0" w:type="auto"/>
          </w:tcPr>
          <w:p w14:paraId="2AB0B9CB" w14:textId="3C8EE796" w:rsidR="005F64F0" w:rsidRPr="00EB645F" w:rsidRDefault="00281975" w:rsidP="00EB645F">
            <w:pPr>
              <w:spacing w:line="360" w:lineRule="auto"/>
              <w:jc w:val="both"/>
              <w:rPr>
                <w:rFonts w:ascii="Arial" w:hAnsi="Arial" w:cs="Arial"/>
                <w:color w:val="000000"/>
              </w:rPr>
            </w:pPr>
            <w:r>
              <w:rPr>
                <w:rFonts w:ascii="Arial" w:hAnsi="Arial" w:cs="Arial"/>
                <w:color w:val="000000"/>
              </w:rPr>
              <w:t>1.500</w:t>
            </w:r>
          </w:p>
        </w:tc>
        <w:tc>
          <w:tcPr>
            <w:tcW w:w="0" w:type="auto"/>
          </w:tcPr>
          <w:p w14:paraId="58D45951" w14:textId="27A0E3B3"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PCT.</w:t>
            </w:r>
          </w:p>
        </w:tc>
        <w:tc>
          <w:tcPr>
            <w:tcW w:w="0" w:type="auto"/>
          </w:tcPr>
          <w:p w14:paraId="65735795" w14:textId="54638639"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PÓ DE CAFÉ</w:t>
            </w:r>
          </w:p>
        </w:tc>
        <w:tc>
          <w:tcPr>
            <w:tcW w:w="0" w:type="auto"/>
          </w:tcPr>
          <w:p w14:paraId="14F3E332" w14:textId="75F7DC57"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 xml:space="preserve">CAFÉ TORRADO E MOÍDO, DE PRIMEIRA QUALIDADE, TIPO SUPERIOR, LIVRE DE SABOR FERMENTADO, LIVRE DE SABOR MOFADO E LIVRE DE SABOR DE TERRA, TORRAÇÃO ESCURA, SEM GLÚTEN E SEM GORDURA SATURADA. EMBALAGEM  TIPO ALTO VÁCUO OU </w:t>
            </w:r>
            <w:r w:rsidRPr="00EB645F">
              <w:rPr>
                <w:rFonts w:ascii="Arial" w:hAnsi="Arial" w:cs="Arial"/>
                <w:color w:val="000000"/>
              </w:rPr>
              <w:lastRenderedPageBreak/>
              <w:t>VÁCUO PURO EM PACOTES DE 500 GRAMAS COM IMPRESSÃO DO SELO DE PUREZA DA ABIC, NOME DO FABRICANTE E DIZERES EXTRA FORTE. VALIDADE DO PRODUTO NÃO INFERIOR A 12 MESES, CONTADOS DA DATA DO RECEBIMENTO.</w:t>
            </w:r>
          </w:p>
        </w:tc>
      </w:tr>
      <w:tr w:rsidR="005F64F0" w:rsidRPr="00EB645F" w14:paraId="039047FD" w14:textId="77777777" w:rsidTr="00D85A46">
        <w:trPr>
          <w:trHeight w:val="1140"/>
        </w:trPr>
        <w:tc>
          <w:tcPr>
            <w:tcW w:w="0" w:type="auto"/>
            <w:hideMark/>
          </w:tcPr>
          <w:p w14:paraId="51E93553" w14:textId="77777777" w:rsidR="005F64F0" w:rsidRPr="00EB645F" w:rsidRDefault="005F64F0" w:rsidP="00EB645F">
            <w:pPr>
              <w:spacing w:line="360" w:lineRule="auto"/>
              <w:jc w:val="both"/>
              <w:rPr>
                <w:rFonts w:ascii="Arial" w:hAnsi="Arial" w:cs="Arial"/>
                <w:color w:val="000000"/>
              </w:rPr>
            </w:pPr>
            <w:r w:rsidRPr="00EB645F">
              <w:rPr>
                <w:rFonts w:ascii="Arial" w:hAnsi="Arial" w:cs="Arial"/>
                <w:color w:val="000000"/>
              </w:rPr>
              <w:lastRenderedPageBreak/>
              <w:t>3</w:t>
            </w:r>
          </w:p>
        </w:tc>
        <w:tc>
          <w:tcPr>
            <w:tcW w:w="0" w:type="auto"/>
          </w:tcPr>
          <w:p w14:paraId="7AAF8F7C" w14:textId="32689FC3" w:rsidR="005F64F0" w:rsidRPr="00EB645F" w:rsidRDefault="00281975" w:rsidP="00EB645F">
            <w:pPr>
              <w:spacing w:line="360" w:lineRule="auto"/>
              <w:rPr>
                <w:rFonts w:ascii="Arial" w:hAnsi="Arial" w:cs="Arial"/>
                <w:color w:val="000000" w:themeColor="text1"/>
              </w:rPr>
            </w:pPr>
            <w:r>
              <w:rPr>
                <w:rFonts w:ascii="Arial" w:hAnsi="Arial" w:cs="Arial"/>
                <w:color w:val="000000" w:themeColor="text1"/>
              </w:rPr>
              <w:t>100</w:t>
            </w:r>
          </w:p>
        </w:tc>
        <w:tc>
          <w:tcPr>
            <w:tcW w:w="0" w:type="auto"/>
          </w:tcPr>
          <w:p w14:paraId="3C207C30" w14:textId="43A87CFB" w:rsidR="005F64F0" w:rsidRPr="00EB645F" w:rsidRDefault="00D85A46" w:rsidP="00EB645F">
            <w:pPr>
              <w:spacing w:line="360" w:lineRule="auto"/>
              <w:rPr>
                <w:rFonts w:ascii="Arial" w:hAnsi="Arial" w:cs="Arial"/>
                <w:color w:val="000000" w:themeColor="text1"/>
              </w:rPr>
            </w:pPr>
            <w:r w:rsidRPr="00EB645F">
              <w:rPr>
                <w:rFonts w:ascii="Arial" w:hAnsi="Arial" w:cs="Arial"/>
                <w:color w:val="000000" w:themeColor="text1"/>
              </w:rPr>
              <w:t>POTE</w:t>
            </w:r>
          </w:p>
        </w:tc>
        <w:tc>
          <w:tcPr>
            <w:tcW w:w="0" w:type="auto"/>
          </w:tcPr>
          <w:p w14:paraId="454905E5" w14:textId="19BDDBE1" w:rsidR="005F64F0" w:rsidRPr="00EB645F" w:rsidRDefault="00D85A46" w:rsidP="00EB645F">
            <w:pPr>
              <w:spacing w:line="360" w:lineRule="auto"/>
              <w:jc w:val="center"/>
              <w:rPr>
                <w:rFonts w:ascii="Arial" w:hAnsi="Arial" w:cs="Arial"/>
                <w:color w:val="000000" w:themeColor="text1"/>
              </w:rPr>
            </w:pPr>
            <w:r w:rsidRPr="00EB645F">
              <w:rPr>
                <w:rFonts w:ascii="Arial" w:hAnsi="Arial" w:cs="Arial"/>
                <w:color w:val="000000" w:themeColor="text1"/>
              </w:rPr>
              <w:t>MANTEIGA COM SAL</w:t>
            </w:r>
          </w:p>
        </w:tc>
        <w:tc>
          <w:tcPr>
            <w:tcW w:w="0" w:type="auto"/>
          </w:tcPr>
          <w:p w14:paraId="1D73EE79" w14:textId="3AE25967"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MANTEIGA COM SAL, POTE DE 200G COM PROTEÇÃO INTERNA PÓS TAMPA (LACRE). NO SEU RÓTULO DEVE CONTER PRAZO DE VALIDADE/LOTE E INFORMAÇÃO NUTRICIONAL. VALIDADE DE 03 MESES NO ATO DA ENTREGA.</w:t>
            </w:r>
          </w:p>
        </w:tc>
      </w:tr>
      <w:tr w:rsidR="005F64F0" w:rsidRPr="00EB645F" w14:paraId="35AF7029" w14:textId="77777777" w:rsidTr="00D85A46">
        <w:trPr>
          <w:trHeight w:val="835"/>
        </w:trPr>
        <w:tc>
          <w:tcPr>
            <w:tcW w:w="0" w:type="auto"/>
            <w:hideMark/>
          </w:tcPr>
          <w:p w14:paraId="6FDF9039" w14:textId="5CAAA822" w:rsidR="005F64F0" w:rsidRPr="00EB645F" w:rsidRDefault="00281975" w:rsidP="00EB645F">
            <w:pPr>
              <w:spacing w:line="360" w:lineRule="auto"/>
              <w:jc w:val="both"/>
              <w:rPr>
                <w:rFonts w:ascii="Arial" w:hAnsi="Arial" w:cs="Arial"/>
                <w:color w:val="000000"/>
              </w:rPr>
            </w:pPr>
            <w:r>
              <w:rPr>
                <w:rFonts w:ascii="Arial" w:hAnsi="Arial" w:cs="Arial"/>
                <w:color w:val="000000"/>
              </w:rPr>
              <w:t>4</w:t>
            </w:r>
          </w:p>
        </w:tc>
        <w:tc>
          <w:tcPr>
            <w:tcW w:w="0" w:type="auto"/>
          </w:tcPr>
          <w:p w14:paraId="6EACC6E7" w14:textId="553506F4" w:rsidR="005F64F0" w:rsidRPr="00EB645F" w:rsidRDefault="00281975" w:rsidP="00EB645F">
            <w:pPr>
              <w:spacing w:line="360" w:lineRule="auto"/>
              <w:jc w:val="both"/>
              <w:rPr>
                <w:rFonts w:ascii="Arial" w:hAnsi="Arial" w:cs="Arial"/>
                <w:color w:val="000000"/>
              </w:rPr>
            </w:pPr>
            <w:r>
              <w:rPr>
                <w:rFonts w:ascii="Arial" w:hAnsi="Arial" w:cs="Arial"/>
                <w:color w:val="000000"/>
              </w:rPr>
              <w:t>500</w:t>
            </w:r>
          </w:p>
        </w:tc>
        <w:tc>
          <w:tcPr>
            <w:tcW w:w="0" w:type="auto"/>
          </w:tcPr>
          <w:p w14:paraId="755770D8" w14:textId="10A3AFF2"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KG</w:t>
            </w:r>
          </w:p>
        </w:tc>
        <w:tc>
          <w:tcPr>
            <w:tcW w:w="0" w:type="auto"/>
          </w:tcPr>
          <w:p w14:paraId="19E70C07" w14:textId="21287895" w:rsidR="00D85A46" w:rsidRPr="00EB645F" w:rsidRDefault="00D85A46" w:rsidP="00EB645F">
            <w:pPr>
              <w:spacing w:line="360" w:lineRule="auto"/>
              <w:jc w:val="both"/>
              <w:rPr>
                <w:rFonts w:ascii="Arial" w:hAnsi="Arial" w:cs="Arial"/>
                <w:color w:val="000000"/>
              </w:rPr>
            </w:pPr>
            <w:r w:rsidRPr="00EB645F">
              <w:rPr>
                <w:rFonts w:ascii="Arial" w:hAnsi="Arial" w:cs="Arial"/>
                <w:color w:val="000000"/>
              </w:rPr>
              <w:t>Pão de Sal</w:t>
            </w:r>
          </w:p>
          <w:p w14:paraId="36910216" w14:textId="2A7A4A7F" w:rsidR="005F64F0" w:rsidRPr="00EB645F" w:rsidRDefault="005F64F0" w:rsidP="00EB645F">
            <w:pPr>
              <w:spacing w:line="360" w:lineRule="auto"/>
              <w:jc w:val="both"/>
              <w:rPr>
                <w:rFonts w:ascii="Arial" w:hAnsi="Arial" w:cs="Arial"/>
                <w:color w:val="000000"/>
              </w:rPr>
            </w:pPr>
          </w:p>
        </w:tc>
        <w:tc>
          <w:tcPr>
            <w:tcW w:w="0" w:type="auto"/>
          </w:tcPr>
          <w:p w14:paraId="7409C3F4" w14:textId="57191783" w:rsidR="005F64F0" w:rsidRPr="00EB645F" w:rsidRDefault="00D85A46" w:rsidP="00EB645F">
            <w:pPr>
              <w:spacing w:line="360" w:lineRule="auto"/>
              <w:jc w:val="both"/>
              <w:rPr>
                <w:rFonts w:ascii="Arial" w:hAnsi="Arial" w:cs="Arial"/>
                <w:color w:val="000000"/>
              </w:rPr>
            </w:pPr>
            <w:r w:rsidRPr="00EB645F">
              <w:rPr>
                <w:rFonts w:ascii="Arial" w:hAnsi="Arial" w:cs="Arial"/>
                <w:color w:val="000000"/>
              </w:rPr>
              <w:t>PÃO DE SAL, FRANCÊS, PESANDO 50G, FRESCO, TAMANHO UNIFORME E COM BOA APRESENTAÇÃO</w:t>
            </w:r>
          </w:p>
        </w:tc>
      </w:tr>
    </w:tbl>
    <w:p w14:paraId="02080EA9" w14:textId="77777777" w:rsidR="005554F7" w:rsidRPr="00EB645F" w:rsidRDefault="005554F7" w:rsidP="00EB645F">
      <w:pPr>
        <w:spacing w:line="360" w:lineRule="auto"/>
        <w:jc w:val="both"/>
        <w:rPr>
          <w:rFonts w:ascii="Arial" w:hAnsi="Arial" w:cs="Arial"/>
          <w:sz w:val="24"/>
          <w:szCs w:val="24"/>
        </w:rPr>
      </w:pPr>
    </w:p>
    <w:p w14:paraId="0A27129C" w14:textId="77777777" w:rsidR="00FB7E86" w:rsidRPr="00EB645F" w:rsidRDefault="00FB7E86" w:rsidP="00EB645F">
      <w:pPr>
        <w:pStyle w:val="Ttulo10"/>
        <w:spacing w:line="360" w:lineRule="auto"/>
        <w:ind w:hanging="2"/>
        <w:jc w:val="both"/>
        <w:rPr>
          <w:rFonts w:ascii="Arial" w:hAnsi="Arial" w:cs="Arial"/>
          <w:b w:val="0"/>
          <w:color w:val="000000"/>
          <w:sz w:val="24"/>
          <w:szCs w:val="24"/>
        </w:rPr>
      </w:pPr>
    </w:p>
    <w:p w14:paraId="18019A68" w14:textId="77777777" w:rsidR="00FB7E86" w:rsidRPr="00EB645F" w:rsidRDefault="00FB7E86" w:rsidP="00EB645F">
      <w:pPr>
        <w:pStyle w:val="Ttulo10"/>
        <w:spacing w:line="360" w:lineRule="auto"/>
        <w:ind w:hanging="2"/>
        <w:jc w:val="both"/>
        <w:rPr>
          <w:rFonts w:ascii="Arial" w:hAnsi="Arial" w:cs="Arial"/>
          <w:b w:val="0"/>
          <w:sz w:val="24"/>
          <w:szCs w:val="24"/>
        </w:rPr>
      </w:pPr>
      <w:r w:rsidRPr="00EB645F">
        <w:rPr>
          <w:rFonts w:ascii="Arial" w:hAnsi="Arial" w:cs="Arial"/>
          <w:sz w:val="24"/>
          <w:szCs w:val="24"/>
        </w:rPr>
        <w:t>3. DO DETALHAMENTO DO OBJETO</w:t>
      </w:r>
      <w:r w:rsidRPr="00EB645F">
        <w:rPr>
          <w:rFonts w:ascii="Arial" w:hAnsi="Arial" w:cs="Arial"/>
          <w:b w:val="0"/>
          <w:sz w:val="24"/>
          <w:szCs w:val="24"/>
        </w:rPr>
        <w:t xml:space="preserve">: </w:t>
      </w:r>
    </w:p>
    <w:p w14:paraId="108D46F1" w14:textId="77777777" w:rsidR="00FB7E86" w:rsidRPr="00EB645F" w:rsidRDefault="00FB7E86" w:rsidP="00EB645F">
      <w:pPr>
        <w:pStyle w:val="Ttulo10"/>
        <w:spacing w:line="360" w:lineRule="auto"/>
        <w:ind w:hanging="2"/>
        <w:jc w:val="both"/>
        <w:rPr>
          <w:rFonts w:ascii="Arial" w:hAnsi="Arial" w:cs="Arial"/>
          <w:b w:val="0"/>
          <w:sz w:val="24"/>
          <w:szCs w:val="24"/>
        </w:rPr>
      </w:pPr>
    </w:p>
    <w:p w14:paraId="16E73480" w14:textId="7FD6D47E" w:rsidR="00FB7E86" w:rsidRPr="00AF45D2" w:rsidRDefault="00FB7E86" w:rsidP="00EB645F">
      <w:pPr>
        <w:pStyle w:val="Ttulo10"/>
        <w:spacing w:line="360" w:lineRule="auto"/>
        <w:ind w:hanging="2"/>
        <w:jc w:val="both"/>
        <w:rPr>
          <w:rFonts w:ascii="Arial" w:hAnsi="Arial" w:cs="Arial"/>
          <w:b w:val="0"/>
          <w:bCs w:val="0"/>
          <w:sz w:val="24"/>
          <w:szCs w:val="24"/>
        </w:rPr>
      </w:pPr>
      <w:r w:rsidRPr="00EB645F">
        <w:rPr>
          <w:rFonts w:ascii="Arial" w:hAnsi="Arial" w:cs="Arial"/>
          <w:b w:val="0"/>
          <w:sz w:val="24"/>
          <w:szCs w:val="24"/>
        </w:rPr>
        <w:lastRenderedPageBreak/>
        <w:t>3.1. Conforme na descrição da tabela acima, a</w:t>
      </w:r>
      <w:r w:rsidR="008016D5" w:rsidRPr="00EB645F">
        <w:rPr>
          <w:rFonts w:ascii="Arial" w:hAnsi="Arial" w:cs="Arial"/>
          <w:b w:val="0"/>
          <w:sz w:val="24"/>
          <w:szCs w:val="24"/>
        </w:rPr>
        <w:t xml:space="preserve"> aquisição</w:t>
      </w:r>
      <w:r w:rsidRPr="00EB645F">
        <w:rPr>
          <w:rFonts w:ascii="Arial" w:hAnsi="Arial" w:cs="Arial"/>
          <w:b w:val="0"/>
          <w:sz w:val="24"/>
          <w:szCs w:val="24"/>
        </w:rPr>
        <w:t xml:space="preserve"> de serviço deve ser conforme especificação neste termo de referência. </w:t>
      </w:r>
      <w:r w:rsidR="002326D3" w:rsidRPr="00AF45D2">
        <w:rPr>
          <w:rFonts w:ascii="Arial" w:hAnsi="Arial" w:cs="Arial"/>
          <w:b w:val="0"/>
          <w:bCs w:val="0"/>
          <w:sz w:val="24"/>
          <w:szCs w:val="24"/>
        </w:rPr>
        <w:t>Os valores referentes aos gêneros Alimentícios foram obtidos através de pesquisa conforme art. 23, da lei 14.133/2021.</w:t>
      </w:r>
    </w:p>
    <w:p w14:paraId="3ED5E363" w14:textId="77777777" w:rsidR="00FB7E86" w:rsidRPr="00EB645F" w:rsidRDefault="00FB7E86" w:rsidP="00EB645F">
      <w:pPr>
        <w:pStyle w:val="Ttulo10"/>
        <w:spacing w:line="360" w:lineRule="auto"/>
        <w:ind w:hanging="2"/>
        <w:jc w:val="both"/>
        <w:rPr>
          <w:rFonts w:ascii="Arial" w:hAnsi="Arial" w:cs="Arial"/>
          <w:b w:val="0"/>
          <w:sz w:val="24"/>
          <w:szCs w:val="24"/>
        </w:rPr>
      </w:pPr>
    </w:p>
    <w:p w14:paraId="2E8116BC" w14:textId="77777777" w:rsidR="00FB7E86" w:rsidRPr="00EB645F" w:rsidRDefault="008016D5" w:rsidP="00EB645F">
      <w:pPr>
        <w:pStyle w:val="Ttulo10"/>
        <w:spacing w:line="360" w:lineRule="auto"/>
        <w:ind w:hanging="2"/>
        <w:jc w:val="both"/>
        <w:rPr>
          <w:rFonts w:ascii="Arial" w:hAnsi="Arial" w:cs="Arial"/>
          <w:sz w:val="24"/>
          <w:szCs w:val="24"/>
        </w:rPr>
      </w:pPr>
      <w:r w:rsidRPr="00EB645F">
        <w:rPr>
          <w:rFonts w:ascii="Arial" w:hAnsi="Arial" w:cs="Arial"/>
          <w:sz w:val="24"/>
          <w:szCs w:val="24"/>
        </w:rPr>
        <w:t>4. DURAÇÃO DA ATA DE REGISTRO DE PREÇO</w:t>
      </w:r>
    </w:p>
    <w:p w14:paraId="7C7FEF12" w14:textId="77777777" w:rsidR="00FB7E86" w:rsidRPr="00EB645F" w:rsidRDefault="00FB7E86" w:rsidP="00A45B76">
      <w:pPr>
        <w:pStyle w:val="Ttulo10"/>
        <w:spacing w:line="360" w:lineRule="auto"/>
        <w:jc w:val="both"/>
        <w:rPr>
          <w:rFonts w:ascii="Arial" w:hAnsi="Arial" w:cs="Arial"/>
          <w:b w:val="0"/>
          <w:sz w:val="24"/>
          <w:szCs w:val="24"/>
        </w:rPr>
      </w:pPr>
    </w:p>
    <w:p w14:paraId="53039254" w14:textId="4D2A5A1E" w:rsidR="00FB7E86" w:rsidRDefault="001E576E" w:rsidP="00EB645F">
      <w:pPr>
        <w:pStyle w:val="Corpodetexto"/>
        <w:spacing w:line="360" w:lineRule="auto"/>
        <w:ind w:left="0" w:firstLine="0"/>
        <w:rPr>
          <w:rFonts w:ascii="Arial" w:hAnsi="Arial" w:cs="Arial"/>
          <w:sz w:val="24"/>
          <w:szCs w:val="24"/>
        </w:rPr>
      </w:pPr>
      <w:r w:rsidRPr="00EB645F">
        <w:rPr>
          <w:rFonts w:ascii="Arial" w:hAnsi="Arial" w:cs="Arial"/>
          <w:sz w:val="24"/>
          <w:szCs w:val="24"/>
        </w:rPr>
        <w:t>4.</w:t>
      </w:r>
      <w:r w:rsidR="00A45B76">
        <w:rPr>
          <w:rFonts w:ascii="Arial" w:hAnsi="Arial" w:cs="Arial"/>
          <w:sz w:val="24"/>
          <w:szCs w:val="24"/>
        </w:rPr>
        <w:t>1</w:t>
      </w:r>
      <w:r w:rsidRPr="00EB645F">
        <w:rPr>
          <w:rFonts w:ascii="Arial" w:hAnsi="Arial" w:cs="Arial"/>
          <w:sz w:val="24"/>
          <w:szCs w:val="24"/>
        </w:rPr>
        <w:t xml:space="preserve"> A empresa Detentora da Ata deverá iniciar imediatamente após a assinatura </w:t>
      </w:r>
      <w:r w:rsidR="00AF45D2">
        <w:rPr>
          <w:rFonts w:ascii="Arial" w:hAnsi="Arial" w:cs="Arial"/>
          <w:sz w:val="24"/>
          <w:szCs w:val="24"/>
        </w:rPr>
        <w:t>do contrato</w:t>
      </w:r>
      <w:r w:rsidRPr="00EB645F">
        <w:rPr>
          <w:rFonts w:ascii="Arial" w:hAnsi="Arial" w:cs="Arial"/>
          <w:sz w:val="24"/>
          <w:szCs w:val="24"/>
        </w:rPr>
        <w:t xml:space="preserve"> a prestação dos serviços, nela estipulados, assim que solicitado.</w:t>
      </w:r>
    </w:p>
    <w:p w14:paraId="0E3B9892" w14:textId="77777777" w:rsidR="00CE6E08" w:rsidRDefault="00CE6E08" w:rsidP="00EB645F">
      <w:pPr>
        <w:pStyle w:val="Corpodetexto"/>
        <w:spacing w:line="360" w:lineRule="auto"/>
        <w:ind w:left="0" w:firstLine="0"/>
        <w:rPr>
          <w:rFonts w:ascii="Arial" w:hAnsi="Arial" w:cs="Arial"/>
          <w:sz w:val="24"/>
          <w:szCs w:val="24"/>
        </w:rPr>
      </w:pPr>
    </w:p>
    <w:p w14:paraId="6381A22F" w14:textId="1B04C711" w:rsidR="00CE6E08" w:rsidRPr="00E06081" w:rsidRDefault="00CE6E08" w:rsidP="00CE6E08">
      <w:pPr>
        <w:tabs>
          <w:tab w:val="center" w:pos="4419"/>
          <w:tab w:val="right" w:pos="8838"/>
        </w:tabs>
        <w:spacing w:after="0" w:line="360" w:lineRule="auto"/>
        <w:jc w:val="both"/>
        <w:rPr>
          <w:rFonts w:ascii="Arial" w:eastAsia="Times New Roman" w:hAnsi="Arial" w:cs="Arial"/>
          <w:b/>
          <w:bCs/>
          <w:sz w:val="24"/>
          <w:szCs w:val="24"/>
        </w:rPr>
      </w:pPr>
      <w:bookmarkStart w:id="1" w:name="_Hlk163131029"/>
      <w:r>
        <w:rPr>
          <w:rFonts w:ascii="Arial" w:eastAsia="Times New Roman" w:hAnsi="Arial" w:cs="Arial"/>
          <w:b/>
          <w:bCs/>
          <w:sz w:val="24"/>
          <w:szCs w:val="24"/>
        </w:rPr>
        <w:t xml:space="preserve">4.1. </w:t>
      </w:r>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7F37DCF5" w14:textId="530EE82F" w:rsidR="00CE6E08" w:rsidRPr="00E06081" w:rsidRDefault="00CE6E08" w:rsidP="00CE6E08">
      <w:pPr>
        <w:spacing w:after="0" w:line="36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Pr>
          <w:rFonts w:ascii="Arial" w:eastAsia="Times New Roman" w:hAnsi="Arial" w:cs="Arial"/>
          <w:b/>
          <w:bCs/>
          <w:sz w:val="24"/>
          <w:szCs w:val="24"/>
        </w:rPr>
        <w:t xml:space="preserve">.2 </w:t>
      </w:r>
      <w:r w:rsidRPr="00E06081">
        <w:rPr>
          <w:rFonts w:ascii="Arial" w:eastAsia="Times New Roman" w:hAnsi="Arial" w:cs="Arial"/>
          <w:b/>
          <w:bCs/>
          <w:sz w:val="24"/>
          <w:szCs w:val="24"/>
        </w:rPr>
        <w:t>-</w:t>
      </w:r>
      <w:r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1D2494D3"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 contratada possui registro em órgãos regulamentadores;</w:t>
      </w:r>
    </w:p>
    <w:p w14:paraId="1F6E12D5"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)Possui critérios para possível execução de logística reversa;</w:t>
      </w:r>
    </w:p>
    <w:p w14:paraId="5CD54759"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)Adota critérios de sustentabilidade e boas práticas;</w:t>
      </w:r>
    </w:p>
    <w:p w14:paraId="7D1F1697"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Apresenta formalmente o responsável técnico com registro no respectivo conselho (se for o caso);</w:t>
      </w:r>
    </w:p>
    <w:p w14:paraId="2CB2A953"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)Apresenta catálogos, folders de produtos;</w:t>
      </w:r>
    </w:p>
    <w:p w14:paraId="5D16A267"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Possui certificado de licença de funcionamento;</w:t>
      </w:r>
    </w:p>
    <w:p w14:paraId="48612DAC" w14:textId="77777777" w:rsidR="00CE6E08" w:rsidRPr="00E06081" w:rsidRDefault="00CE6E08" w:rsidP="00CE6E08">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Atende as demais legislações pertinentes.</w:t>
      </w:r>
    </w:p>
    <w:p w14:paraId="5321FAAC" w14:textId="77777777" w:rsidR="00CE6E08" w:rsidRPr="00E06081" w:rsidRDefault="00CE6E08" w:rsidP="00CE6E08">
      <w:pPr>
        <w:spacing w:after="0" w:line="360" w:lineRule="auto"/>
        <w:contextualSpacing/>
        <w:jc w:val="both"/>
        <w:rPr>
          <w:rFonts w:ascii="Arial" w:eastAsia="Times New Roman" w:hAnsi="Arial" w:cs="Arial"/>
          <w:sz w:val="24"/>
          <w:szCs w:val="24"/>
        </w:rPr>
      </w:pPr>
    </w:p>
    <w:p w14:paraId="599A747F" w14:textId="77777777" w:rsidR="00CE6E08" w:rsidRDefault="00CE6E08" w:rsidP="00CE6E08">
      <w:pPr>
        <w:spacing w:after="0" w:line="360" w:lineRule="auto"/>
        <w:contextualSpacing/>
        <w:jc w:val="both"/>
        <w:rPr>
          <w:rFonts w:ascii="Arial" w:eastAsia="Times New Roman" w:hAnsi="Arial" w:cs="Arial"/>
          <w:b/>
          <w:bCs/>
          <w:sz w:val="24"/>
          <w:szCs w:val="24"/>
        </w:rPr>
      </w:pPr>
    </w:p>
    <w:p w14:paraId="15740814" w14:textId="77777777" w:rsidR="00CE6E08" w:rsidRPr="00E06081" w:rsidRDefault="00CE6E08" w:rsidP="00CE6E08">
      <w:pPr>
        <w:spacing w:after="0" w:line="360" w:lineRule="auto"/>
        <w:contextualSpacing/>
        <w:jc w:val="both"/>
        <w:rPr>
          <w:rFonts w:ascii="Arial" w:hAnsi="Arial" w:cs="Arial"/>
          <w:b/>
          <w:sz w:val="24"/>
          <w:szCs w:val="24"/>
        </w:rPr>
      </w:pPr>
      <w:r w:rsidRPr="00E06081">
        <w:rPr>
          <w:rFonts w:ascii="Arial" w:eastAsia="Times New Roman" w:hAnsi="Arial" w:cs="Arial"/>
          <w:b/>
          <w:bCs/>
          <w:sz w:val="24"/>
          <w:szCs w:val="24"/>
        </w:rPr>
        <w:t>4.2</w:t>
      </w:r>
      <w:r w:rsidRPr="00E06081">
        <w:rPr>
          <w:rFonts w:ascii="Arial" w:hAnsi="Arial" w:cs="Arial"/>
          <w:b/>
          <w:bCs/>
          <w:sz w:val="24"/>
          <w:szCs w:val="24"/>
        </w:rPr>
        <w:t>-</w:t>
      </w:r>
      <w:r w:rsidRPr="00E06081">
        <w:rPr>
          <w:rFonts w:ascii="Arial" w:hAnsi="Arial" w:cs="Arial"/>
          <w:bCs/>
          <w:sz w:val="24"/>
          <w:szCs w:val="24"/>
        </w:rPr>
        <w:t>Para se habilitar a concorrente deve apresentar os seguintes documentos:</w:t>
      </w:r>
    </w:p>
    <w:p w14:paraId="1F6695E0" w14:textId="77777777" w:rsidR="00CE6E08" w:rsidRPr="00E06081" w:rsidRDefault="00CE6E08" w:rsidP="00CE6E08">
      <w:pPr>
        <w:spacing w:after="0" w:line="360" w:lineRule="auto"/>
        <w:jc w:val="both"/>
        <w:rPr>
          <w:rFonts w:ascii="Arial" w:hAnsi="Arial" w:cs="Arial"/>
          <w:bCs/>
          <w:sz w:val="24"/>
        </w:rPr>
      </w:pPr>
      <w:r w:rsidRPr="00E06081">
        <w:rPr>
          <w:rFonts w:ascii="Arial" w:hAnsi="Arial" w:cs="Arial"/>
          <w:b/>
          <w:sz w:val="24"/>
          <w:u w:val="single"/>
        </w:rPr>
        <w:t>4.2.1-</w:t>
      </w:r>
      <w:r w:rsidRPr="00E06081">
        <w:rPr>
          <w:rFonts w:ascii="Arial" w:hAnsi="Arial" w:cs="Arial"/>
          <w:bCs/>
          <w:sz w:val="24"/>
          <w:u w:val="single"/>
        </w:rPr>
        <w:t>Habilitação Jurídica</w:t>
      </w:r>
      <w:r w:rsidRPr="00E06081">
        <w:rPr>
          <w:rFonts w:ascii="Arial" w:hAnsi="Arial" w:cs="Arial"/>
          <w:bCs/>
          <w:sz w:val="24"/>
        </w:rPr>
        <w:t>:</w:t>
      </w:r>
    </w:p>
    <w:p w14:paraId="3D90651A" w14:textId="77777777" w:rsidR="00CE6E08" w:rsidRPr="00E06081" w:rsidRDefault="00CE6E08" w:rsidP="00CE6E08">
      <w:pPr>
        <w:pStyle w:val="PargrafodaLista"/>
        <w:numPr>
          <w:ilvl w:val="0"/>
          <w:numId w:val="10"/>
        </w:numPr>
        <w:spacing w:after="0" w:line="360" w:lineRule="auto"/>
        <w:ind w:left="709"/>
        <w:rPr>
          <w:rFonts w:ascii="Arial" w:hAnsi="Arial" w:cs="Arial"/>
          <w:bCs/>
          <w:sz w:val="24"/>
        </w:rPr>
      </w:pPr>
      <w:r w:rsidRPr="00E0608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7836F29" w14:textId="77777777" w:rsidR="00CE6E08" w:rsidRPr="00E06081" w:rsidRDefault="00CE6E08" w:rsidP="00CE6E08">
      <w:pPr>
        <w:pStyle w:val="PargrafodaLista"/>
        <w:numPr>
          <w:ilvl w:val="0"/>
          <w:numId w:val="10"/>
        </w:numPr>
        <w:spacing w:after="0" w:line="360" w:lineRule="auto"/>
        <w:ind w:left="709"/>
        <w:rPr>
          <w:rFonts w:ascii="Arial" w:hAnsi="Arial" w:cs="Arial"/>
          <w:bCs/>
          <w:sz w:val="24"/>
        </w:rPr>
      </w:pPr>
      <w:r w:rsidRPr="00E06081">
        <w:rPr>
          <w:rFonts w:ascii="Arial" w:hAnsi="Arial" w:cs="Arial"/>
          <w:bCs/>
          <w:sz w:val="24"/>
        </w:rPr>
        <w:t>Registro Comercial;</w:t>
      </w:r>
    </w:p>
    <w:p w14:paraId="384C5422" w14:textId="77777777" w:rsidR="00CE6E08" w:rsidRPr="00E06081" w:rsidRDefault="00CE6E08" w:rsidP="00CE6E08">
      <w:pPr>
        <w:pStyle w:val="PargrafodaLista"/>
        <w:numPr>
          <w:ilvl w:val="0"/>
          <w:numId w:val="10"/>
        </w:numPr>
        <w:spacing w:after="0" w:line="360" w:lineRule="auto"/>
        <w:ind w:left="709"/>
        <w:rPr>
          <w:rFonts w:ascii="Arial" w:hAnsi="Arial" w:cs="Arial"/>
          <w:bCs/>
          <w:sz w:val="28"/>
        </w:rPr>
      </w:pPr>
      <w:r w:rsidRPr="00E06081">
        <w:rPr>
          <w:rFonts w:ascii="Arial" w:hAnsi="Arial" w:cs="Arial"/>
          <w:bCs/>
          <w:sz w:val="24"/>
        </w:rPr>
        <w:lastRenderedPageBreak/>
        <w:t>Cédula de Identidade (representante).</w:t>
      </w:r>
    </w:p>
    <w:p w14:paraId="634466D4" w14:textId="77777777" w:rsidR="00CE6E08" w:rsidRPr="00E06081" w:rsidRDefault="00CE6E08" w:rsidP="00CE6E08">
      <w:pPr>
        <w:spacing w:after="0" w:line="360" w:lineRule="auto"/>
        <w:jc w:val="both"/>
        <w:rPr>
          <w:rFonts w:ascii="Arial" w:hAnsi="Arial" w:cs="Arial"/>
          <w:bCs/>
        </w:rPr>
      </w:pPr>
    </w:p>
    <w:p w14:paraId="5229C1FC" w14:textId="77777777" w:rsidR="00CE6E08" w:rsidRDefault="00CE6E08" w:rsidP="00CE6E08">
      <w:pPr>
        <w:spacing w:after="0" w:line="360" w:lineRule="auto"/>
        <w:jc w:val="both"/>
        <w:rPr>
          <w:rFonts w:ascii="Arial" w:eastAsia="Times New Roman" w:hAnsi="Arial" w:cs="Arial"/>
          <w:b/>
          <w:sz w:val="24"/>
          <w:szCs w:val="24"/>
          <w:u w:val="single"/>
        </w:rPr>
      </w:pPr>
    </w:p>
    <w:p w14:paraId="2703BAC3" w14:textId="77777777" w:rsidR="00CE6E08" w:rsidRPr="00E06081" w:rsidRDefault="00CE6E08" w:rsidP="00CE6E08">
      <w:pPr>
        <w:spacing w:after="0" w:line="36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552098FD"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CPF (representante);</w:t>
      </w:r>
    </w:p>
    <w:p w14:paraId="5E9A0D0E"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CNPJ para pessoas jurídicas;</w:t>
      </w:r>
    </w:p>
    <w:p w14:paraId="56F3C88C"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Prova de regularidade com a Fazenda Municipal;</w:t>
      </w:r>
    </w:p>
    <w:p w14:paraId="6161835E"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 xml:space="preserve">Prova de regularidade com a Fazenda Estadual; </w:t>
      </w:r>
    </w:p>
    <w:p w14:paraId="74F98530"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Prova de regularidade com a Fazenda Federal;</w:t>
      </w:r>
    </w:p>
    <w:p w14:paraId="23776CB0"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Prova de regularidade com o FGTS;</w:t>
      </w:r>
    </w:p>
    <w:p w14:paraId="3791654B" w14:textId="77777777" w:rsidR="00CE6E08" w:rsidRPr="00E06081" w:rsidRDefault="00CE6E08" w:rsidP="00CE6E08">
      <w:pPr>
        <w:numPr>
          <w:ilvl w:val="0"/>
          <w:numId w:val="8"/>
        </w:numPr>
        <w:spacing w:after="0" w:line="360" w:lineRule="auto"/>
        <w:contextualSpacing/>
        <w:jc w:val="both"/>
        <w:rPr>
          <w:rFonts w:ascii="Arial" w:hAnsi="Arial" w:cs="Arial"/>
          <w:bCs/>
          <w:sz w:val="24"/>
        </w:rPr>
      </w:pPr>
      <w:r w:rsidRPr="00E06081">
        <w:rPr>
          <w:rFonts w:ascii="Arial" w:hAnsi="Arial" w:cs="Arial"/>
          <w:bCs/>
          <w:sz w:val="24"/>
        </w:rPr>
        <w:t>Prova de regularidade com a Justiça do Trabalho.</w:t>
      </w:r>
    </w:p>
    <w:p w14:paraId="5FE7C16A" w14:textId="77777777" w:rsidR="00CE6E08" w:rsidRPr="00E06081" w:rsidRDefault="00CE6E08" w:rsidP="00CE6E08">
      <w:pPr>
        <w:spacing w:after="0" w:line="360" w:lineRule="auto"/>
        <w:jc w:val="both"/>
        <w:rPr>
          <w:rFonts w:ascii="Arial" w:eastAsia="Times New Roman" w:hAnsi="Arial" w:cs="Arial"/>
          <w:b/>
          <w:sz w:val="24"/>
          <w:szCs w:val="24"/>
        </w:rPr>
      </w:pPr>
    </w:p>
    <w:p w14:paraId="58F3F12C" w14:textId="77777777" w:rsidR="00CE6E08" w:rsidRDefault="00CE6E08" w:rsidP="00CE6E08">
      <w:pPr>
        <w:spacing w:after="0" w:line="360" w:lineRule="auto"/>
        <w:jc w:val="both"/>
        <w:rPr>
          <w:rFonts w:ascii="Arial" w:eastAsia="Times New Roman" w:hAnsi="Arial" w:cs="Arial"/>
          <w:b/>
          <w:sz w:val="24"/>
          <w:szCs w:val="24"/>
          <w:u w:val="single"/>
        </w:rPr>
      </w:pPr>
    </w:p>
    <w:p w14:paraId="217813E1" w14:textId="77777777" w:rsidR="00CE6E08" w:rsidRDefault="00CE6E08" w:rsidP="00CE6E08">
      <w:pPr>
        <w:spacing w:after="0" w:line="360" w:lineRule="auto"/>
        <w:jc w:val="both"/>
        <w:rPr>
          <w:rFonts w:ascii="Arial" w:eastAsia="Times New Roman" w:hAnsi="Arial" w:cs="Arial"/>
          <w:b/>
          <w:sz w:val="24"/>
          <w:szCs w:val="24"/>
          <w:u w:val="single"/>
        </w:rPr>
      </w:pPr>
    </w:p>
    <w:p w14:paraId="169F71FD" w14:textId="77777777" w:rsidR="00CE6E08" w:rsidRPr="00E06081" w:rsidRDefault="00CE6E08" w:rsidP="00CE6E08">
      <w:pPr>
        <w:spacing w:after="0" w:line="360" w:lineRule="auto"/>
        <w:jc w:val="both"/>
        <w:rPr>
          <w:rFonts w:ascii="Arial" w:hAnsi="Arial" w:cs="Arial"/>
          <w:bCs/>
          <w:sz w:val="24"/>
          <w:u w:val="single"/>
        </w:rPr>
      </w:pPr>
      <w:r w:rsidRPr="00E06081">
        <w:rPr>
          <w:rFonts w:ascii="Arial" w:eastAsia="Times New Roman" w:hAnsi="Arial" w:cs="Arial"/>
          <w:b/>
          <w:sz w:val="24"/>
          <w:szCs w:val="24"/>
          <w:u w:val="single"/>
        </w:rPr>
        <w:t>4.2.</w:t>
      </w:r>
      <w:r>
        <w:rPr>
          <w:rFonts w:ascii="Arial" w:eastAsia="Times New Roman" w:hAnsi="Arial" w:cs="Arial"/>
          <w:b/>
          <w:sz w:val="24"/>
          <w:szCs w:val="24"/>
          <w:u w:val="single"/>
        </w:rPr>
        <w:t>4</w:t>
      </w:r>
      <w:r w:rsidRPr="00E06081">
        <w:rPr>
          <w:rFonts w:ascii="Arial" w:eastAsia="Times New Roman" w:hAnsi="Arial" w:cs="Arial"/>
          <w:b/>
          <w:sz w:val="24"/>
          <w:szCs w:val="24"/>
          <w:u w:val="single"/>
        </w:rPr>
        <w:t>-</w:t>
      </w:r>
      <w:r w:rsidRPr="00E06081">
        <w:rPr>
          <w:rFonts w:ascii="Arial" w:hAnsi="Arial" w:cs="Arial"/>
          <w:bCs/>
          <w:sz w:val="24"/>
          <w:u w:val="single"/>
        </w:rPr>
        <w:t>Declarações:</w:t>
      </w:r>
    </w:p>
    <w:p w14:paraId="7DE4A2D1" w14:textId="77777777" w:rsidR="00CE6E08" w:rsidRPr="00E06081" w:rsidRDefault="00CE6E08" w:rsidP="00CE6E08">
      <w:pPr>
        <w:pStyle w:val="PargrafodaLista"/>
        <w:numPr>
          <w:ilvl w:val="0"/>
          <w:numId w:val="9"/>
        </w:numPr>
        <w:autoSpaceDE w:val="0"/>
        <w:autoSpaceDN w:val="0"/>
        <w:adjustRightInd w:val="0"/>
        <w:spacing w:after="0" w:line="360" w:lineRule="auto"/>
        <w:jc w:val="both"/>
        <w:rPr>
          <w:rFonts w:ascii="Arial" w:hAnsi="Arial" w:cs="Arial"/>
          <w:sz w:val="24"/>
          <w:szCs w:val="20"/>
        </w:rPr>
      </w:pPr>
      <w:r w:rsidRPr="00E06081">
        <w:rPr>
          <w:rFonts w:ascii="Arial" w:eastAsia="Times New Roman" w:hAnsi="Arial" w:cs="Arial"/>
          <w:sz w:val="24"/>
          <w:szCs w:val="24"/>
        </w:rPr>
        <w:t xml:space="preserve">Declaração Empregador (anexo </w:t>
      </w:r>
      <w:r>
        <w:rPr>
          <w:rFonts w:ascii="Arial" w:eastAsia="Times New Roman" w:hAnsi="Arial" w:cs="Arial"/>
          <w:sz w:val="24"/>
          <w:szCs w:val="24"/>
        </w:rPr>
        <w:t>II</w:t>
      </w:r>
      <w:r w:rsidRPr="00E06081">
        <w:rPr>
          <w:rFonts w:ascii="Arial" w:eastAsia="Times New Roman" w:hAnsi="Arial" w:cs="Arial"/>
          <w:sz w:val="24"/>
          <w:szCs w:val="24"/>
        </w:rPr>
        <w:t>);</w:t>
      </w:r>
    </w:p>
    <w:p w14:paraId="474716B3" w14:textId="77777777" w:rsidR="00CE6E08" w:rsidRPr="00E06081" w:rsidRDefault="00CE6E08" w:rsidP="00CE6E08">
      <w:pPr>
        <w:pStyle w:val="PargrafodaLista"/>
        <w:numPr>
          <w:ilvl w:val="0"/>
          <w:numId w:val="9"/>
        </w:numPr>
        <w:spacing w:after="0" w:line="360" w:lineRule="auto"/>
        <w:rPr>
          <w:rFonts w:ascii="Arial" w:hAnsi="Arial" w:cs="Arial"/>
          <w:bCs/>
          <w:sz w:val="24"/>
        </w:rPr>
      </w:pPr>
      <w:r w:rsidRPr="00E06081">
        <w:rPr>
          <w:rFonts w:ascii="Arial" w:hAnsi="Arial" w:cs="Arial"/>
          <w:bCs/>
          <w:sz w:val="24"/>
        </w:rPr>
        <w:t>Declaração de Inexistência de Fato Impeditivo da Habilitação</w:t>
      </w:r>
      <w:r w:rsidRPr="00E06081">
        <w:rPr>
          <w:bCs/>
        </w:rPr>
        <w:t xml:space="preserve"> (</w:t>
      </w:r>
      <w:r w:rsidRPr="00E06081">
        <w:rPr>
          <w:rFonts w:ascii="Arial" w:hAnsi="Arial" w:cs="Arial"/>
          <w:bCs/>
          <w:sz w:val="24"/>
        </w:rPr>
        <w:t xml:space="preserve">anexo </w:t>
      </w:r>
      <w:r>
        <w:rPr>
          <w:rFonts w:ascii="Arial" w:hAnsi="Arial" w:cs="Arial"/>
          <w:bCs/>
          <w:sz w:val="24"/>
        </w:rPr>
        <w:t>III</w:t>
      </w:r>
      <w:r w:rsidRPr="00E06081">
        <w:rPr>
          <w:rFonts w:ascii="Arial" w:hAnsi="Arial" w:cs="Arial"/>
          <w:bCs/>
          <w:sz w:val="24"/>
        </w:rPr>
        <w:t>);</w:t>
      </w:r>
    </w:p>
    <w:p w14:paraId="374222ED" w14:textId="110B2C82" w:rsidR="00CE6E08" w:rsidRDefault="00CE6E08" w:rsidP="00CE6E08">
      <w:pPr>
        <w:pStyle w:val="PargrafodaLista"/>
        <w:numPr>
          <w:ilvl w:val="0"/>
          <w:numId w:val="9"/>
        </w:numPr>
        <w:spacing w:after="0" w:line="360" w:lineRule="auto"/>
        <w:jc w:val="both"/>
        <w:rPr>
          <w:rFonts w:ascii="Arial" w:hAnsi="Arial" w:cs="Arial"/>
          <w:sz w:val="24"/>
        </w:rPr>
      </w:pPr>
      <w:r w:rsidRPr="00E06081">
        <w:rPr>
          <w:rFonts w:ascii="Arial" w:hAnsi="Arial" w:cs="Arial"/>
          <w:sz w:val="24"/>
        </w:rPr>
        <w:t>Informações de e-mail(s)</w:t>
      </w:r>
      <w:r w:rsidRPr="00E06081">
        <w:t xml:space="preserve"> (</w:t>
      </w:r>
      <w:r w:rsidRPr="00E06081">
        <w:rPr>
          <w:rFonts w:ascii="Arial" w:hAnsi="Arial" w:cs="Arial"/>
          <w:sz w:val="24"/>
        </w:rPr>
        <w:t xml:space="preserve">anexo </w:t>
      </w:r>
      <w:r>
        <w:rPr>
          <w:rFonts w:ascii="Arial" w:hAnsi="Arial" w:cs="Arial"/>
          <w:sz w:val="24"/>
        </w:rPr>
        <w:t>IV</w:t>
      </w:r>
      <w:r w:rsidRPr="00E06081">
        <w:rPr>
          <w:rFonts w:ascii="Arial" w:hAnsi="Arial" w:cs="Arial"/>
          <w:sz w:val="24"/>
        </w:rPr>
        <w:t>)</w:t>
      </w:r>
      <w:r>
        <w:rPr>
          <w:rFonts w:ascii="Arial" w:hAnsi="Arial" w:cs="Arial"/>
          <w:sz w:val="24"/>
        </w:rPr>
        <w:t>;</w:t>
      </w:r>
    </w:p>
    <w:p w14:paraId="37842035" w14:textId="77777777" w:rsidR="00CE6E08" w:rsidRPr="00CE6E08" w:rsidRDefault="00CE6E08" w:rsidP="00CE6E08">
      <w:pPr>
        <w:pStyle w:val="PargrafodaLista"/>
        <w:spacing w:after="0" w:line="360" w:lineRule="auto"/>
        <w:ind w:left="786"/>
        <w:jc w:val="both"/>
        <w:rPr>
          <w:rFonts w:ascii="Arial" w:hAnsi="Arial" w:cs="Arial"/>
          <w:sz w:val="24"/>
        </w:rPr>
      </w:pPr>
    </w:p>
    <w:p w14:paraId="7F42B024" w14:textId="77777777" w:rsidR="00CE6E08" w:rsidRPr="00E06081" w:rsidRDefault="00CE6E08" w:rsidP="00CE6E08">
      <w:pPr>
        <w:tabs>
          <w:tab w:val="center" w:pos="4419"/>
          <w:tab w:val="right" w:pos="8838"/>
        </w:tabs>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4.3</w:t>
      </w:r>
      <w:r w:rsidRPr="00E06081">
        <w:rPr>
          <w:rFonts w:ascii="Arial" w:eastAsia="Times New Roman" w:hAnsi="Arial" w:cs="Arial"/>
          <w:b/>
          <w:bCs/>
          <w:sz w:val="24"/>
          <w:szCs w:val="24"/>
        </w:rPr>
        <w:t xml:space="preserve"> – FORMA E CRITÉRIOS DE SELEÇÃO DO FORNECEDOR:</w:t>
      </w:r>
    </w:p>
    <w:p w14:paraId="3C6C514F" w14:textId="09141D6F" w:rsidR="00CE6E08" w:rsidRPr="00E06081" w:rsidRDefault="00CE6E08" w:rsidP="00CE6E08">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4.3.1</w:t>
      </w:r>
      <w:r w:rsidRPr="00E06081">
        <w:rPr>
          <w:rFonts w:ascii="Arial" w:eastAsia="Times New Roman" w:hAnsi="Arial" w:cs="Arial"/>
          <w:b/>
          <w:bCs/>
          <w:sz w:val="24"/>
          <w:szCs w:val="24"/>
        </w:rPr>
        <w:t>-</w:t>
      </w:r>
      <w:r w:rsidRPr="00E06081">
        <w:rPr>
          <w:rFonts w:ascii="Arial" w:eastAsia="Times New Roman" w:hAnsi="Arial" w:cs="Arial"/>
          <w:b/>
          <w:sz w:val="24"/>
          <w:szCs w:val="24"/>
        </w:rPr>
        <w:t xml:space="preserve">Menor preço </w:t>
      </w:r>
      <w:r w:rsidR="008541F3">
        <w:rPr>
          <w:rFonts w:ascii="Arial" w:eastAsia="Times New Roman" w:hAnsi="Arial" w:cs="Arial"/>
          <w:b/>
          <w:sz w:val="24"/>
          <w:szCs w:val="24"/>
        </w:rPr>
        <w:t>por item</w:t>
      </w:r>
      <w:r w:rsidRPr="00E06081">
        <w:rPr>
          <w:rFonts w:ascii="Arial" w:eastAsia="Times New Roman" w:hAnsi="Arial" w:cs="Arial"/>
          <w:sz w:val="24"/>
          <w:szCs w:val="24"/>
        </w:rPr>
        <w:t xml:space="preserve">, conforme proposta a ser apresentada modelo (anexo </w:t>
      </w:r>
      <w:r>
        <w:rPr>
          <w:rFonts w:ascii="Arial" w:eastAsia="Times New Roman" w:hAnsi="Arial" w:cs="Arial"/>
          <w:sz w:val="24"/>
          <w:szCs w:val="24"/>
        </w:rPr>
        <w:t>V</w:t>
      </w:r>
      <w:r w:rsidRPr="00E06081">
        <w:rPr>
          <w:rFonts w:ascii="Arial" w:eastAsia="Times New Roman" w:hAnsi="Arial" w:cs="Arial"/>
          <w:sz w:val="24"/>
          <w:szCs w:val="24"/>
        </w:rPr>
        <w:t>).</w:t>
      </w:r>
    </w:p>
    <w:p w14:paraId="227823D6" w14:textId="77777777" w:rsidR="00CE6E08" w:rsidRPr="00E06081" w:rsidRDefault="00CE6E08" w:rsidP="00CE6E08">
      <w:pPr>
        <w:tabs>
          <w:tab w:val="center" w:pos="4419"/>
          <w:tab w:val="right" w:pos="8838"/>
        </w:tabs>
        <w:spacing w:after="0" w:line="360" w:lineRule="auto"/>
        <w:jc w:val="both"/>
        <w:rPr>
          <w:rFonts w:ascii="Arial" w:eastAsia="Times New Roman" w:hAnsi="Arial" w:cs="Arial"/>
          <w:sz w:val="24"/>
          <w:szCs w:val="24"/>
        </w:rPr>
      </w:pPr>
    </w:p>
    <w:p w14:paraId="76037DF0" w14:textId="77777777" w:rsidR="00CE6E08" w:rsidRDefault="00CE6E08" w:rsidP="00CE6E08">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4.4</w:t>
      </w:r>
      <w:r w:rsidRPr="00E06081">
        <w:rPr>
          <w:rFonts w:ascii="Arial" w:eastAsia="Times New Roman" w:hAnsi="Arial" w:cs="Arial"/>
          <w:b/>
          <w:bCs/>
          <w:sz w:val="24"/>
          <w:szCs w:val="24"/>
        </w:rPr>
        <w:t>– DA APRESENTAÇÃO DO ENVELOPE OU ARQUIVO CONTENDO OS DOCUMENTOS E PROPOSTA:</w:t>
      </w:r>
      <w:r w:rsidRPr="00E06081">
        <w:rPr>
          <w:rFonts w:ascii="Arial" w:eastAsia="Times New Roman" w:hAnsi="Arial" w:cs="Arial"/>
          <w:sz w:val="24"/>
          <w:szCs w:val="24"/>
        </w:rPr>
        <w:t xml:space="preserve"> </w:t>
      </w:r>
    </w:p>
    <w:p w14:paraId="67050500" w14:textId="77777777" w:rsidR="001A5FB8" w:rsidRDefault="001A5FB8" w:rsidP="001A5FB8">
      <w:pPr>
        <w:pStyle w:val="Corpodetexto"/>
        <w:spacing w:line="360" w:lineRule="auto"/>
        <w:rPr>
          <w:rFonts w:ascii="Arial" w:hAnsi="Arial" w:cs="Arial"/>
          <w:b/>
          <w:sz w:val="24"/>
          <w:szCs w:val="24"/>
        </w:rPr>
      </w:pPr>
    </w:p>
    <w:p w14:paraId="709C909D" w14:textId="50200026" w:rsidR="001A5FB8" w:rsidRPr="001A5FB8" w:rsidRDefault="001A5FB8" w:rsidP="001A5FB8">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EE2D26">
        <w:rPr>
          <w:rFonts w:ascii="Arial" w:hAnsi="Arial" w:cs="Arial"/>
          <w:b/>
          <w:sz w:val="24"/>
          <w:szCs w:val="24"/>
        </w:rPr>
        <w:t>4</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w:t>
      </w:r>
      <w:r w:rsidRPr="003B58DF">
        <w:rPr>
          <w:rFonts w:ascii="Arial" w:hAnsi="Arial" w:cs="Arial"/>
          <w:sz w:val="24"/>
          <w:szCs w:val="24"/>
        </w:rPr>
        <w:lastRenderedPageBreak/>
        <w:t xml:space="preserve">11/03/2025 até as 17h00mim do 14/03/2024, estará recebendo propostas complementares podendo ser encaminhadas no endereço eletrônico </w:t>
      </w:r>
      <w:hyperlink r:id="rId9"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7F035F0A" w14:textId="77777777" w:rsidR="00CE6E08" w:rsidRPr="00E06081" w:rsidRDefault="00CE6E08" w:rsidP="00CE6E08">
      <w:pPr>
        <w:widowControl w:val="0"/>
        <w:tabs>
          <w:tab w:val="left" w:pos="750"/>
        </w:tabs>
        <w:autoSpaceDE w:val="0"/>
        <w:autoSpaceDN w:val="0"/>
        <w:spacing w:after="0" w:line="360" w:lineRule="auto"/>
        <w:ind w:right="179"/>
        <w:jc w:val="both"/>
        <w:rPr>
          <w:b/>
        </w:rPr>
      </w:pPr>
      <w:r>
        <w:rPr>
          <w:rFonts w:ascii="Arial" w:hAnsi="Arial" w:cs="Arial"/>
          <w:b/>
          <w:sz w:val="24"/>
          <w:szCs w:val="24"/>
        </w:rPr>
        <w:t>4.4.1</w:t>
      </w:r>
      <w:r w:rsidRPr="00E06081">
        <w:rPr>
          <w:rFonts w:ascii="Arial" w:hAnsi="Arial" w:cs="Arial"/>
          <w:b/>
          <w:sz w:val="24"/>
          <w:szCs w:val="24"/>
        </w:rPr>
        <w:t>-</w:t>
      </w:r>
      <w:r w:rsidRPr="00E06081">
        <w:rPr>
          <w:rFonts w:ascii="Arial" w:hAnsi="Arial" w:cs="Arial"/>
          <w:sz w:val="24"/>
          <w:szCs w:val="24"/>
        </w:rPr>
        <w:t xml:space="preserve">O envelope ou arquivo deverão ser encaminhados impreterivelmente até o dia, horário e endereço previstos no aviso de recebimento constante no endereço  </w:t>
      </w:r>
      <w:hyperlink r:id="rId10" w:history="1">
        <w:r w:rsidRPr="00E6422E">
          <w:rPr>
            <w:rStyle w:val="Hyperlink"/>
            <w:b/>
          </w:rPr>
          <w:t>https://www.riopreto.mg.gov.br/avisos-de-dispensa-de-licitacao</w:t>
        </w:r>
      </w:hyperlink>
      <w:r w:rsidRPr="00E06081">
        <w:rPr>
          <w:b/>
        </w:rPr>
        <w:t>.</w:t>
      </w:r>
    </w:p>
    <w:p w14:paraId="3F61F067" w14:textId="77777777" w:rsidR="00CE6E08" w:rsidRPr="00E06081" w:rsidRDefault="00CE6E08" w:rsidP="00CE6E08">
      <w:pPr>
        <w:widowControl w:val="0"/>
        <w:tabs>
          <w:tab w:val="left" w:pos="746"/>
        </w:tabs>
        <w:autoSpaceDE w:val="0"/>
        <w:autoSpaceDN w:val="0"/>
        <w:spacing w:after="0" w:line="360" w:lineRule="auto"/>
        <w:ind w:right="178"/>
        <w:jc w:val="both"/>
        <w:rPr>
          <w:rFonts w:ascii="Arial" w:hAnsi="Arial" w:cs="Arial"/>
          <w:sz w:val="24"/>
          <w:szCs w:val="24"/>
        </w:rPr>
      </w:pPr>
      <w:r>
        <w:rPr>
          <w:rFonts w:ascii="Arial" w:hAnsi="Arial" w:cs="Arial"/>
          <w:b/>
          <w:sz w:val="24"/>
          <w:szCs w:val="24"/>
        </w:rPr>
        <w:t>4.4.2</w:t>
      </w:r>
      <w:r w:rsidRPr="00E06081">
        <w:rPr>
          <w:rFonts w:ascii="Arial" w:hAnsi="Arial" w:cs="Arial"/>
          <w:b/>
          <w:sz w:val="24"/>
          <w:szCs w:val="24"/>
        </w:rPr>
        <w:t>-</w:t>
      </w:r>
      <w:r w:rsidRPr="00E06081">
        <w:rPr>
          <w:rFonts w:ascii="Arial" w:hAnsi="Arial" w:cs="Arial"/>
          <w:sz w:val="24"/>
          <w:szCs w:val="24"/>
        </w:rPr>
        <w:t>Quaisquer 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2B507D4E" w14:textId="77777777" w:rsidR="00CE6E08" w:rsidRPr="00E06081" w:rsidRDefault="00CE6E08" w:rsidP="00CE6E08">
      <w:pPr>
        <w:pStyle w:val="PargrafodaLista"/>
        <w:widowControl w:val="0"/>
        <w:autoSpaceDE w:val="0"/>
        <w:autoSpaceDN w:val="0"/>
        <w:spacing w:after="0" w:line="360" w:lineRule="auto"/>
        <w:ind w:left="0"/>
        <w:contextualSpacing w:val="0"/>
        <w:jc w:val="both"/>
        <w:rPr>
          <w:rFonts w:ascii="Arial" w:hAnsi="Arial" w:cs="Arial"/>
          <w:sz w:val="24"/>
          <w:szCs w:val="24"/>
        </w:rPr>
      </w:pPr>
      <w:r>
        <w:rPr>
          <w:rFonts w:ascii="Arial" w:eastAsia="Times New Roman" w:hAnsi="Arial" w:cs="Arial"/>
          <w:b/>
          <w:sz w:val="24"/>
          <w:szCs w:val="24"/>
        </w:rPr>
        <w:t>4.4.3</w:t>
      </w:r>
      <w:r w:rsidRPr="00E06081">
        <w:rPr>
          <w:rFonts w:ascii="Arial" w:eastAsia="Times New Roman" w:hAnsi="Arial" w:cs="Arial"/>
          <w:b/>
          <w:sz w:val="24"/>
          <w:szCs w:val="24"/>
        </w:rPr>
        <w:t>-</w:t>
      </w:r>
      <w:r w:rsidRPr="00E06081">
        <w:rPr>
          <w:rFonts w:ascii="Arial" w:hAnsi="Arial" w:cs="Arial"/>
          <w:sz w:val="24"/>
          <w:szCs w:val="24"/>
        </w:rPr>
        <w:t>O interessado que entregar:</w:t>
      </w:r>
    </w:p>
    <w:p w14:paraId="49E3E3AA" w14:textId="77777777" w:rsidR="00CE6E08" w:rsidRPr="00E06081" w:rsidRDefault="00CE6E08" w:rsidP="00CE6E08">
      <w:pPr>
        <w:widowControl w:val="0"/>
        <w:tabs>
          <w:tab w:val="left" w:pos="607"/>
        </w:tabs>
        <w:autoSpaceDE w:val="0"/>
        <w:autoSpaceDN w:val="0"/>
        <w:spacing w:after="0" w:line="360" w:lineRule="auto"/>
        <w:jc w:val="both"/>
        <w:rPr>
          <w:rFonts w:ascii="Arial" w:hAnsi="Arial" w:cs="Arial"/>
          <w:sz w:val="24"/>
          <w:szCs w:val="24"/>
        </w:rPr>
      </w:pPr>
      <w:r>
        <w:rPr>
          <w:rFonts w:ascii="Arial" w:eastAsia="Times New Roman" w:hAnsi="Arial" w:cs="Arial"/>
          <w:b/>
          <w:sz w:val="24"/>
          <w:szCs w:val="24"/>
        </w:rPr>
        <w:t>4.4.4</w:t>
      </w:r>
      <w:r w:rsidRPr="00E06081">
        <w:rPr>
          <w:rFonts w:ascii="Arial" w:eastAsia="Times New Roman" w:hAnsi="Arial" w:cs="Arial"/>
          <w:b/>
          <w:sz w:val="24"/>
          <w:szCs w:val="24"/>
        </w:rPr>
        <w:t>-</w:t>
      </w:r>
      <w:r w:rsidRPr="00E06081">
        <w:rPr>
          <w:rFonts w:ascii="Arial" w:hAnsi="Arial" w:cs="Arial"/>
          <w:sz w:val="24"/>
          <w:szCs w:val="24"/>
        </w:rPr>
        <w:t>Quando em meio físico: em envelope lacrado e também assinado em suas emendas com o título:</w:t>
      </w:r>
    </w:p>
    <w:p w14:paraId="46A1D1CA" w14:textId="77777777" w:rsidR="00CE6E08" w:rsidRPr="00E06081" w:rsidRDefault="00CE6E08" w:rsidP="00CE6E08">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after="0" w:line="360" w:lineRule="auto"/>
        <w:ind w:left="0"/>
        <w:jc w:val="center"/>
        <w:rPr>
          <w:rFonts w:ascii="Arial" w:hAnsi="Arial" w:cs="Arial"/>
          <w:b/>
          <w:sz w:val="24"/>
          <w:szCs w:val="24"/>
        </w:rPr>
      </w:pPr>
      <w:r w:rsidRPr="00E06081">
        <w:rPr>
          <w:rFonts w:ascii="Arial" w:hAnsi="Arial" w:cs="Arial"/>
          <w:b/>
          <w:sz w:val="24"/>
          <w:szCs w:val="24"/>
        </w:rPr>
        <w:t>RAZÃO SOCIAL DO LICITANTE:</w:t>
      </w:r>
    </w:p>
    <w:p w14:paraId="48FA14D7" w14:textId="77777777" w:rsidR="00CE6E08" w:rsidRPr="00E06081" w:rsidRDefault="00CE6E08" w:rsidP="00CE6E08">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after="0" w:line="360" w:lineRule="auto"/>
        <w:ind w:left="0"/>
        <w:jc w:val="center"/>
        <w:rPr>
          <w:rFonts w:ascii="Arial" w:hAnsi="Arial" w:cs="Arial"/>
          <w:b/>
          <w:sz w:val="24"/>
          <w:szCs w:val="24"/>
        </w:rPr>
      </w:pPr>
      <w:r w:rsidRPr="00E06081">
        <w:rPr>
          <w:rFonts w:ascii="Arial" w:hAnsi="Arial" w:cs="Arial"/>
          <w:b/>
          <w:sz w:val="24"/>
          <w:szCs w:val="24"/>
        </w:rPr>
        <w:t>CNPJ:</w:t>
      </w:r>
    </w:p>
    <w:p w14:paraId="3CFE4982" w14:textId="3CEE703B" w:rsidR="00CE6E08" w:rsidRPr="00E06081" w:rsidRDefault="00CE6E08" w:rsidP="00CE6E08">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after="0" w:line="360" w:lineRule="auto"/>
        <w:ind w:left="0"/>
        <w:jc w:val="center"/>
        <w:rPr>
          <w:rFonts w:ascii="Arial" w:hAnsi="Arial" w:cs="Arial"/>
          <w:b/>
          <w:sz w:val="24"/>
          <w:szCs w:val="24"/>
        </w:rPr>
      </w:pPr>
      <w:r w:rsidRPr="00E06081">
        <w:rPr>
          <w:rFonts w:ascii="Arial" w:hAnsi="Arial" w:cs="Arial"/>
          <w:b/>
          <w:sz w:val="24"/>
          <w:szCs w:val="24"/>
        </w:rPr>
        <w:t>DISPENSA Nº 0</w:t>
      </w:r>
      <w:r>
        <w:rPr>
          <w:rFonts w:ascii="Arial" w:hAnsi="Arial" w:cs="Arial"/>
          <w:b/>
          <w:sz w:val="24"/>
          <w:szCs w:val="24"/>
        </w:rPr>
        <w:t>1</w:t>
      </w:r>
      <w:r w:rsidR="00EE2D26">
        <w:rPr>
          <w:rFonts w:ascii="Arial" w:hAnsi="Arial" w:cs="Arial"/>
          <w:b/>
          <w:sz w:val="24"/>
          <w:szCs w:val="24"/>
        </w:rPr>
        <w:t>4</w:t>
      </w:r>
      <w:r>
        <w:rPr>
          <w:rFonts w:ascii="Arial" w:hAnsi="Arial" w:cs="Arial"/>
          <w:b/>
          <w:sz w:val="24"/>
          <w:szCs w:val="24"/>
        </w:rPr>
        <w:t>/2025</w:t>
      </w:r>
    </w:p>
    <w:p w14:paraId="0256CC0F" w14:textId="77777777" w:rsidR="00CE6E08" w:rsidRPr="00E06081" w:rsidRDefault="00CE6E08" w:rsidP="00CE6E08">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after="0" w:line="360" w:lineRule="auto"/>
        <w:ind w:left="0"/>
        <w:contextualSpacing w:val="0"/>
        <w:jc w:val="center"/>
        <w:rPr>
          <w:rFonts w:ascii="Arial" w:eastAsia="Times New Roman" w:hAnsi="Arial" w:cs="Arial"/>
          <w:b/>
          <w:sz w:val="24"/>
          <w:szCs w:val="24"/>
        </w:rPr>
      </w:pPr>
      <w:r w:rsidRPr="00E06081">
        <w:rPr>
          <w:rFonts w:ascii="Arial" w:hAnsi="Arial" w:cs="Arial"/>
          <w:b/>
          <w:sz w:val="24"/>
          <w:szCs w:val="24"/>
        </w:rPr>
        <w:t>DOCUMENTAÇÃO/PROPOSTA</w:t>
      </w:r>
    </w:p>
    <w:p w14:paraId="56DF0808" w14:textId="77777777" w:rsidR="00CE6E08" w:rsidRPr="00E06081" w:rsidRDefault="00CE6E08" w:rsidP="00CE6E08">
      <w:pPr>
        <w:tabs>
          <w:tab w:val="center" w:pos="4419"/>
          <w:tab w:val="right" w:pos="8838"/>
        </w:tabs>
        <w:spacing w:after="0" w:line="360" w:lineRule="auto"/>
        <w:jc w:val="both"/>
        <w:rPr>
          <w:rFonts w:ascii="Arial" w:eastAsia="Times New Roman" w:hAnsi="Arial" w:cs="Arial"/>
          <w:b/>
          <w:bCs/>
          <w:sz w:val="24"/>
          <w:szCs w:val="24"/>
        </w:rPr>
      </w:pPr>
      <w:r>
        <w:rPr>
          <w:rFonts w:ascii="Arial" w:hAnsi="Arial" w:cs="Arial"/>
          <w:b/>
          <w:sz w:val="24"/>
          <w:szCs w:val="24"/>
        </w:rPr>
        <w:t>4.4.5</w:t>
      </w:r>
      <w:r w:rsidRPr="00E06081">
        <w:rPr>
          <w:rFonts w:ascii="Arial" w:hAnsi="Arial" w:cs="Arial"/>
          <w:b/>
          <w:sz w:val="24"/>
          <w:szCs w:val="24"/>
        </w:rPr>
        <w:t>-</w:t>
      </w:r>
      <w:r w:rsidRPr="00E06081">
        <w:rPr>
          <w:rFonts w:ascii="Arial" w:hAnsi="Arial" w:cs="Arial"/>
          <w:sz w:val="24"/>
          <w:szCs w:val="24"/>
        </w:rPr>
        <w:t>Quando em meio digital: em arquivo parametrizado assinado podendo ser de forma digital ou assinado de forma manual e escameado, o e-mail deverá ser identificado da seguinte forma:</w:t>
      </w:r>
    </w:p>
    <w:p w14:paraId="4543F7AB" w14:textId="1A9786EE" w:rsidR="00CE6E08" w:rsidRPr="00E06081" w:rsidRDefault="00CE6E08" w:rsidP="00CE6E08">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hAnsi="Arial" w:cs="Arial"/>
          <w:b/>
          <w:sz w:val="24"/>
          <w:szCs w:val="24"/>
        </w:rPr>
      </w:pPr>
      <w:r>
        <w:rPr>
          <w:rFonts w:ascii="Arial" w:eastAsia="Times New Roman" w:hAnsi="Arial" w:cs="Arial"/>
          <w:b/>
          <w:bCs/>
          <w:sz w:val="24"/>
          <w:szCs w:val="24"/>
        </w:rPr>
        <w:t>DISPENSA Nº 01</w:t>
      </w:r>
      <w:r w:rsidR="00EE2D26">
        <w:rPr>
          <w:rFonts w:ascii="Arial" w:eastAsia="Times New Roman" w:hAnsi="Arial" w:cs="Arial"/>
          <w:b/>
          <w:bCs/>
          <w:sz w:val="24"/>
          <w:szCs w:val="24"/>
        </w:rPr>
        <w:t>4</w:t>
      </w:r>
      <w:r>
        <w:rPr>
          <w:rFonts w:ascii="Arial" w:eastAsia="Times New Roman" w:hAnsi="Arial" w:cs="Arial"/>
          <w:b/>
          <w:bCs/>
          <w:sz w:val="24"/>
          <w:szCs w:val="24"/>
        </w:rPr>
        <w:t>/2025</w:t>
      </w:r>
    </w:p>
    <w:p w14:paraId="5B814704" w14:textId="77777777" w:rsidR="00CE6E08" w:rsidRPr="00E06081" w:rsidRDefault="00CE6E08" w:rsidP="00CE6E08">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eastAsia="Times New Roman" w:hAnsi="Arial" w:cs="Arial"/>
          <w:b/>
          <w:bCs/>
          <w:sz w:val="24"/>
          <w:szCs w:val="24"/>
        </w:rPr>
      </w:pPr>
      <w:r w:rsidRPr="00E06081">
        <w:rPr>
          <w:rFonts w:ascii="Arial" w:hAnsi="Arial" w:cs="Arial"/>
          <w:sz w:val="20"/>
          <w:szCs w:val="20"/>
        </w:rPr>
        <w:t xml:space="preserve"> </w:t>
      </w:r>
      <w:r w:rsidRPr="00E06081">
        <w:rPr>
          <w:rFonts w:ascii="Arial" w:eastAsia="Times New Roman" w:hAnsi="Arial" w:cs="Arial"/>
          <w:b/>
          <w:bCs/>
          <w:sz w:val="24"/>
          <w:szCs w:val="24"/>
        </w:rPr>
        <w:t>APRESENTAÇÃO DE DOCUMENTAÇÃO/PROPOSTA</w:t>
      </w:r>
    </w:p>
    <w:p w14:paraId="098E53E0" w14:textId="77777777" w:rsidR="00CE6E08" w:rsidRPr="00664AEB" w:rsidRDefault="00CE6E08" w:rsidP="00CE6E08">
      <w:pPr>
        <w:spacing w:after="0" w:line="240" w:lineRule="auto"/>
        <w:jc w:val="both"/>
        <w:rPr>
          <w:rFonts w:ascii="Arial" w:hAnsi="Arial" w:cs="Arial"/>
          <w:sz w:val="24"/>
        </w:rPr>
      </w:pPr>
    </w:p>
    <w:p w14:paraId="2CECD2A7" w14:textId="77777777" w:rsidR="00CE6E08" w:rsidRPr="00EB645F" w:rsidRDefault="00CE6E08" w:rsidP="00EB645F">
      <w:pPr>
        <w:pStyle w:val="Corpodetexto"/>
        <w:spacing w:line="360" w:lineRule="auto"/>
        <w:ind w:left="0" w:firstLine="0"/>
        <w:rPr>
          <w:rFonts w:ascii="Arial" w:hAnsi="Arial" w:cs="Arial"/>
          <w:sz w:val="24"/>
          <w:szCs w:val="24"/>
        </w:rPr>
      </w:pPr>
    </w:p>
    <w:p w14:paraId="4B11860B" w14:textId="77777777" w:rsidR="001E576E" w:rsidRPr="00EB645F" w:rsidRDefault="001E576E" w:rsidP="00EB645F">
      <w:pPr>
        <w:pStyle w:val="Corpodetexto"/>
        <w:spacing w:line="360" w:lineRule="auto"/>
        <w:ind w:left="0" w:firstLine="0"/>
        <w:rPr>
          <w:rFonts w:ascii="Arial" w:hAnsi="Arial" w:cs="Arial"/>
          <w:sz w:val="24"/>
          <w:szCs w:val="24"/>
        </w:rPr>
      </w:pPr>
    </w:p>
    <w:p w14:paraId="7A50328D" w14:textId="77777777" w:rsidR="00FB7E86" w:rsidRPr="00EB645F" w:rsidRDefault="00FB7E86"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 xml:space="preserve">5. JUSTIFICATIVA DA CONTRATAÇÃO </w:t>
      </w:r>
    </w:p>
    <w:p w14:paraId="71B05444" w14:textId="77777777" w:rsidR="00FB7E86" w:rsidRPr="00EB645F" w:rsidRDefault="00FB7E86" w:rsidP="00EB645F">
      <w:pPr>
        <w:pStyle w:val="Corpodetexto"/>
        <w:spacing w:line="360" w:lineRule="auto"/>
        <w:ind w:left="0" w:firstLine="0"/>
        <w:rPr>
          <w:rFonts w:ascii="Arial" w:hAnsi="Arial" w:cs="Arial"/>
          <w:sz w:val="24"/>
          <w:szCs w:val="24"/>
        </w:rPr>
      </w:pPr>
    </w:p>
    <w:p w14:paraId="149D9716" w14:textId="5BA4C87B" w:rsidR="00A7791C" w:rsidRPr="00EB645F" w:rsidRDefault="00A7791C" w:rsidP="00EB645F">
      <w:pPr>
        <w:pStyle w:val="Corpodetexto"/>
        <w:spacing w:line="360" w:lineRule="auto"/>
        <w:ind w:left="0" w:firstLine="0"/>
        <w:rPr>
          <w:rFonts w:ascii="Arial" w:hAnsi="Arial" w:cs="Arial"/>
          <w:sz w:val="24"/>
          <w:szCs w:val="24"/>
        </w:rPr>
      </w:pPr>
      <w:r w:rsidRPr="00EB645F">
        <w:rPr>
          <w:rFonts w:ascii="Arial" w:hAnsi="Arial" w:cs="Arial"/>
          <w:sz w:val="24"/>
          <w:szCs w:val="24"/>
        </w:rPr>
        <w:lastRenderedPageBreak/>
        <w:t xml:space="preserve">5.1. O objeto deste Termo de Referência faz-se necessária </w:t>
      </w:r>
      <w:r w:rsidR="00AF45D2">
        <w:rPr>
          <w:rFonts w:ascii="Arial" w:hAnsi="Arial" w:cs="Arial"/>
          <w:sz w:val="24"/>
          <w:szCs w:val="24"/>
        </w:rPr>
        <w:t xml:space="preserve">é a contratação de empresa </w:t>
      </w:r>
      <w:r w:rsidRPr="00EB645F">
        <w:rPr>
          <w:rFonts w:ascii="Arial" w:hAnsi="Arial" w:cs="Arial"/>
          <w:sz w:val="24"/>
          <w:szCs w:val="24"/>
        </w:rPr>
        <w:t>com atuação reconhecida para o fornecimento de Gêneros Alimentícios, atendendo as necessidades da</w:t>
      </w:r>
      <w:r w:rsidR="00D85A46" w:rsidRPr="00EB645F">
        <w:rPr>
          <w:rFonts w:ascii="Arial" w:hAnsi="Arial" w:cs="Arial"/>
          <w:sz w:val="24"/>
          <w:szCs w:val="24"/>
        </w:rPr>
        <w:t>s</w:t>
      </w:r>
      <w:r w:rsidRPr="00EB645F">
        <w:rPr>
          <w:rFonts w:ascii="Arial" w:hAnsi="Arial" w:cs="Arial"/>
          <w:sz w:val="24"/>
          <w:szCs w:val="24"/>
        </w:rPr>
        <w:t xml:space="preserve"> Secretaria</w:t>
      </w:r>
      <w:r w:rsidR="00D85A46" w:rsidRPr="00EB645F">
        <w:rPr>
          <w:rFonts w:ascii="Arial" w:hAnsi="Arial" w:cs="Arial"/>
          <w:sz w:val="24"/>
          <w:szCs w:val="24"/>
        </w:rPr>
        <w:t>s</w:t>
      </w:r>
      <w:r w:rsidRPr="00EB645F">
        <w:rPr>
          <w:rFonts w:ascii="Arial" w:hAnsi="Arial" w:cs="Arial"/>
          <w:sz w:val="24"/>
          <w:szCs w:val="24"/>
        </w:rPr>
        <w:t xml:space="preserve"> Municipa</w:t>
      </w:r>
      <w:r w:rsidR="00D85A46" w:rsidRPr="00EB645F">
        <w:rPr>
          <w:rFonts w:ascii="Arial" w:hAnsi="Arial" w:cs="Arial"/>
          <w:sz w:val="24"/>
          <w:szCs w:val="24"/>
        </w:rPr>
        <w:t>is</w:t>
      </w:r>
      <w:r w:rsidRPr="00EB645F">
        <w:rPr>
          <w:rFonts w:ascii="Arial" w:hAnsi="Arial" w:cs="Arial"/>
          <w:sz w:val="24"/>
          <w:szCs w:val="24"/>
        </w:rPr>
        <w:t xml:space="preserve"> de </w:t>
      </w:r>
      <w:r w:rsidR="00D85A46" w:rsidRPr="00EB645F">
        <w:rPr>
          <w:rFonts w:ascii="Arial" w:hAnsi="Arial" w:cs="Arial"/>
          <w:sz w:val="24"/>
          <w:szCs w:val="24"/>
        </w:rPr>
        <w:t>Rio Preto</w:t>
      </w:r>
      <w:r w:rsidRPr="00EB645F">
        <w:rPr>
          <w:rFonts w:ascii="Arial" w:hAnsi="Arial" w:cs="Arial"/>
          <w:sz w:val="24"/>
          <w:szCs w:val="24"/>
        </w:rPr>
        <w:t xml:space="preserve">. </w:t>
      </w:r>
    </w:p>
    <w:p w14:paraId="7CB9ED7F" w14:textId="77777777" w:rsidR="00A7791C" w:rsidRPr="00EB645F" w:rsidRDefault="00A7791C" w:rsidP="00EB645F">
      <w:pPr>
        <w:pStyle w:val="Corpodetexto"/>
        <w:spacing w:line="360" w:lineRule="auto"/>
        <w:ind w:left="0" w:firstLine="0"/>
        <w:rPr>
          <w:rFonts w:ascii="Arial" w:hAnsi="Arial" w:cs="Arial"/>
          <w:sz w:val="24"/>
          <w:szCs w:val="24"/>
        </w:rPr>
      </w:pPr>
    </w:p>
    <w:p w14:paraId="03D91E6C" w14:textId="420BA395" w:rsidR="00A7791C" w:rsidRPr="00EB645F" w:rsidRDefault="00A7791C"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5.2. A </w:t>
      </w:r>
      <w:r w:rsidR="00AF45D2">
        <w:rPr>
          <w:rFonts w:ascii="Arial" w:hAnsi="Arial" w:cs="Arial"/>
          <w:sz w:val="24"/>
          <w:szCs w:val="24"/>
        </w:rPr>
        <w:t>contratação</w:t>
      </w:r>
      <w:r w:rsidRPr="00EB645F">
        <w:rPr>
          <w:rFonts w:ascii="Arial" w:hAnsi="Arial" w:cs="Arial"/>
          <w:sz w:val="24"/>
          <w:szCs w:val="24"/>
        </w:rPr>
        <w:t xml:space="preserve"> justifica-se, ainda, pela efetiva demanda de solicitações dos referidos serviços, cuja quantidade foi estimada com base nas solicitações de anos anteriores e solicitação autorizada por esta Secretaria. </w:t>
      </w:r>
    </w:p>
    <w:p w14:paraId="3B70BD52" w14:textId="77777777" w:rsidR="00A7791C" w:rsidRPr="00EB645F" w:rsidRDefault="00A7791C" w:rsidP="00EB645F">
      <w:pPr>
        <w:pStyle w:val="Corpodetexto"/>
        <w:spacing w:line="360" w:lineRule="auto"/>
        <w:ind w:left="0" w:firstLine="0"/>
        <w:rPr>
          <w:rFonts w:ascii="Arial" w:hAnsi="Arial" w:cs="Arial"/>
          <w:sz w:val="24"/>
          <w:szCs w:val="24"/>
        </w:rPr>
      </w:pPr>
    </w:p>
    <w:p w14:paraId="6F1BD372" w14:textId="5A036D72" w:rsidR="00FB7E86" w:rsidRDefault="00A7791C" w:rsidP="00EB645F">
      <w:pPr>
        <w:pStyle w:val="Corpodetexto"/>
        <w:spacing w:line="360" w:lineRule="auto"/>
        <w:ind w:left="0" w:firstLine="0"/>
        <w:rPr>
          <w:rFonts w:ascii="Arial" w:hAnsi="Arial" w:cs="Arial"/>
          <w:sz w:val="24"/>
          <w:szCs w:val="24"/>
        </w:rPr>
      </w:pPr>
      <w:r w:rsidRPr="00EB645F">
        <w:rPr>
          <w:rFonts w:ascii="Arial" w:hAnsi="Arial" w:cs="Arial"/>
          <w:sz w:val="24"/>
          <w:szCs w:val="24"/>
        </w:rPr>
        <w:t>5.3. A aquisição em comento leva em conta a necessidade total de consumo da</w:t>
      </w:r>
      <w:r w:rsidR="00D85A46" w:rsidRPr="00EB645F">
        <w:rPr>
          <w:rFonts w:ascii="Arial" w:hAnsi="Arial" w:cs="Arial"/>
          <w:sz w:val="24"/>
          <w:szCs w:val="24"/>
        </w:rPr>
        <w:t>s</w:t>
      </w:r>
      <w:r w:rsidRPr="00EB645F">
        <w:rPr>
          <w:rFonts w:ascii="Arial" w:hAnsi="Arial" w:cs="Arial"/>
          <w:sz w:val="24"/>
          <w:szCs w:val="24"/>
        </w:rPr>
        <w:t xml:space="preserve"> Secretaria</w:t>
      </w:r>
      <w:r w:rsidR="00D85A46" w:rsidRPr="00EB645F">
        <w:rPr>
          <w:rFonts w:ascii="Arial" w:hAnsi="Arial" w:cs="Arial"/>
          <w:sz w:val="24"/>
          <w:szCs w:val="24"/>
        </w:rPr>
        <w:t>s</w:t>
      </w:r>
      <w:r w:rsidRPr="00EB645F">
        <w:rPr>
          <w:rFonts w:ascii="Arial" w:hAnsi="Arial" w:cs="Arial"/>
          <w:sz w:val="24"/>
          <w:szCs w:val="24"/>
        </w:rPr>
        <w:t xml:space="preserve"> para o exercício financeiro, portanto, não haverá fracionamento de despesa, uma vez que não haverá </w:t>
      </w:r>
      <w:r w:rsidR="0048340E">
        <w:rPr>
          <w:rFonts w:ascii="Arial" w:hAnsi="Arial" w:cs="Arial"/>
          <w:sz w:val="24"/>
          <w:szCs w:val="24"/>
        </w:rPr>
        <w:t>contratação</w:t>
      </w:r>
      <w:r w:rsidRPr="00EB645F">
        <w:rPr>
          <w:rFonts w:ascii="Arial" w:hAnsi="Arial" w:cs="Arial"/>
          <w:sz w:val="24"/>
          <w:szCs w:val="24"/>
        </w:rPr>
        <w:t xml:space="preserve"> de mesma natureza até o fim do exercício, que ultrapasse o valor teto neste período.</w:t>
      </w:r>
    </w:p>
    <w:p w14:paraId="5C293B28" w14:textId="77777777" w:rsidR="00A45B76" w:rsidRDefault="00A45B76" w:rsidP="00EB645F">
      <w:pPr>
        <w:pStyle w:val="Corpodetexto"/>
        <w:spacing w:line="360" w:lineRule="auto"/>
        <w:ind w:left="0" w:firstLine="0"/>
        <w:rPr>
          <w:rFonts w:ascii="Arial" w:hAnsi="Arial" w:cs="Arial"/>
          <w:sz w:val="24"/>
          <w:szCs w:val="24"/>
        </w:rPr>
      </w:pPr>
    </w:p>
    <w:p w14:paraId="1E035A34" w14:textId="77777777" w:rsidR="00A45B76" w:rsidRPr="00A45B76" w:rsidRDefault="00A45B76" w:rsidP="00A45B76">
      <w:pPr>
        <w:spacing w:line="360" w:lineRule="auto"/>
        <w:jc w:val="both"/>
        <w:rPr>
          <w:rFonts w:ascii="Arial" w:hAnsi="Arial" w:cs="Arial"/>
          <w:sz w:val="24"/>
          <w:szCs w:val="24"/>
        </w:rPr>
      </w:pPr>
      <w:r w:rsidRPr="00A45B76">
        <w:rPr>
          <w:rFonts w:ascii="Arial" w:hAnsi="Arial" w:cs="Arial"/>
          <w:sz w:val="24"/>
          <w:szCs w:val="24"/>
        </w:rPr>
        <w:t xml:space="preserve">5.3. A contratação de empresa para fornecimento de Gêneros Alimentícios deverá ser por meio de </w:t>
      </w:r>
      <w:r w:rsidRPr="00A45B76">
        <w:rPr>
          <w:rFonts w:ascii="Arial" w:hAnsi="Arial" w:cs="Arial"/>
          <w:b/>
          <w:sz w:val="24"/>
          <w:szCs w:val="24"/>
        </w:rPr>
        <w:t>Dispensa</w:t>
      </w:r>
      <w:r w:rsidRPr="00A45B76">
        <w:rPr>
          <w:rFonts w:ascii="Arial" w:hAnsi="Arial" w:cs="Arial"/>
          <w:sz w:val="24"/>
          <w:szCs w:val="24"/>
        </w:rPr>
        <w:t>. A adoção da modalidade atenderá os requisitos da Lei e incitar a competição entre fornecedores, desburocratizar o processo aquisitivo, permitir maior transparência e controle social.</w:t>
      </w:r>
    </w:p>
    <w:p w14:paraId="36E1F91C" w14:textId="01A8382A" w:rsidR="00A45B76" w:rsidRPr="00EB645F" w:rsidRDefault="00A45B76" w:rsidP="00EB645F">
      <w:pPr>
        <w:pStyle w:val="Corpodetexto"/>
        <w:spacing w:line="360" w:lineRule="auto"/>
        <w:ind w:left="0" w:firstLine="0"/>
        <w:rPr>
          <w:rFonts w:ascii="Arial" w:hAnsi="Arial" w:cs="Arial"/>
          <w:sz w:val="24"/>
          <w:szCs w:val="24"/>
        </w:rPr>
      </w:pPr>
    </w:p>
    <w:p w14:paraId="198BA265" w14:textId="77777777" w:rsidR="00A7791C" w:rsidRPr="00EB645F" w:rsidRDefault="00A7791C" w:rsidP="00EB645F">
      <w:pPr>
        <w:pStyle w:val="Corpodetexto"/>
        <w:spacing w:line="360" w:lineRule="auto"/>
        <w:ind w:left="0" w:firstLine="0"/>
        <w:rPr>
          <w:rFonts w:ascii="Arial" w:hAnsi="Arial" w:cs="Arial"/>
          <w:sz w:val="24"/>
          <w:szCs w:val="24"/>
        </w:rPr>
      </w:pPr>
    </w:p>
    <w:p w14:paraId="1CE1B869" w14:textId="77777777" w:rsidR="00FB7E86" w:rsidRPr="00EB645F" w:rsidRDefault="00231DFD"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6.</w:t>
      </w:r>
      <w:r w:rsidR="00FB7E86" w:rsidRPr="00EB645F">
        <w:rPr>
          <w:rFonts w:ascii="Arial" w:hAnsi="Arial" w:cs="Arial"/>
          <w:b/>
          <w:sz w:val="24"/>
          <w:szCs w:val="24"/>
        </w:rPr>
        <w:t xml:space="preserve"> DA ESTIMATIVA DA CONTRATAÇÃO </w:t>
      </w:r>
    </w:p>
    <w:p w14:paraId="004AE9A7" w14:textId="77777777" w:rsidR="004E0EF4" w:rsidRPr="004E0EF4" w:rsidRDefault="004E0EF4" w:rsidP="004E0EF4">
      <w:pPr>
        <w:spacing w:line="360" w:lineRule="auto"/>
        <w:jc w:val="both"/>
        <w:rPr>
          <w:rFonts w:ascii="Arial" w:hAnsi="Arial" w:cs="Arial"/>
          <w:sz w:val="24"/>
          <w:szCs w:val="24"/>
        </w:rPr>
      </w:pPr>
      <w:r w:rsidRPr="004E0EF4">
        <w:rPr>
          <w:rFonts w:ascii="Arial" w:hAnsi="Arial" w:cs="Arial"/>
          <w:sz w:val="24"/>
          <w:szCs w:val="24"/>
        </w:rPr>
        <w:t>A escolha da forma presencial deve-se primeiramente devido ao § 3º do artigo 75 da Lei n. 14.133/2021 qualificar que a dispensa da forma eletrônica como meramente preferencial, deixando a cargo do gestor decidir a melhor maneira de realizar seus procedimentos de aquisições de produtos ou serviços comuns.</w:t>
      </w:r>
    </w:p>
    <w:p w14:paraId="54F26091" w14:textId="7119B0B2" w:rsidR="004E0EF4" w:rsidRPr="004E0EF4" w:rsidRDefault="004E0EF4" w:rsidP="004E0EF4">
      <w:pPr>
        <w:spacing w:line="360" w:lineRule="auto"/>
        <w:jc w:val="both"/>
        <w:rPr>
          <w:rFonts w:ascii="Arial" w:hAnsi="Arial" w:cs="Arial"/>
          <w:sz w:val="24"/>
          <w:szCs w:val="24"/>
        </w:rPr>
      </w:pPr>
      <w:r w:rsidRPr="004E0EF4">
        <w:rPr>
          <w:rFonts w:ascii="Arial" w:hAnsi="Arial" w:cs="Arial"/>
          <w:sz w:val="24"/>
          <w:szCs w:val="24"/>
        </w:rPr>
        <w:t xml:space="preserve">A escolha de não realizar a fase de propostas aberta para disputa, deve-se observar as exigências legais para o processo de contratação direta, vamos notar que no art. 72 da Lei nº 14.133/2021, exige-se a indicação da "razão da </w:t>
      </w:r>
      <w:r w:rsidRPr="004E0EF4">
        <w:rPr>
          <w:rFonts w:ascii="Arial" w:hAnsi="Arial" w:cs="Arial"/>
          <w:sz w:val="24"/>
          <w:szCs w:val="24"/>
        </w:rPr>
        <w:lastRenderedPageBreak/>
        <w:t>escolha do contratado", que pode ser entendida equivocadamente com alguma espécie de disputa. Em que pese a disputa poder sim justificar a escolha do fornecedor (mesmo ela não sendo obrigatória). Portanto o simples fato da Lei nº 14.133/2021 determinar que a contratação direta por dispensa de licitação em razão do valor deve garantir a seleção da proposta mais vantajosa, não significa que necessariamente deva haver qualquer espécie de disputa. Com isso impedindo empresas iniciantes com pouca experiência no mercado querer formalizar propostas sucessivas chegando a preços inexequíveis, podendo atrasar ou até mesmo impedir a realização do evento.</w:t>
      </w:r>
    </w:p>
    <w:p w14:paraId="1BD66086" w14:textId="77777777" w:rsidR="008D48AC" w:rsidRPr="00EB645F" w:rsidRDefault="008D48AC" w:rsidP="00EB645F">
      <w:pPr>
        <w:pStyle w:val="Corpodetexto"/>
        <w:spacing w:line="360" w:lineRule="auto"/>
        <w:ind w:left="0" w:firstLine="0"/>
        <w:rPr>
          <w:rFonts w:ascii="Arial" w:hAnsi="Arial" w:cs="Arial"/>
          <w:sz w:val="24"/>
          <w:szCs w:val="24"/>
        </w:rPr>
      </w:pPr>
    </w:p>
    <w:tbl>
      <w:tblPr>
        <w:tblStyle w:val="Tabelacomgrade"/>
        <w:tblW w:w="0" w:type="auto"/>
        <w:tblInd w:w="308" w:type="dxa"/>
        <w:tblLook w:val="04A0" w:firstRow="1" w:lastRow="0" w:firstColumn="1" w:lastColumn="0" w:noHBand="0" w:noVBand="1"/>
      </w:tblPr>
      <w:tblGrid>
        <w:gridCol w:w="711"/>
        <w:gridCol w:w="3170"/>
        <w:gridCol w:w="976"/>
        <w:gridCol w:w="1507"/>
        <w:gridCol w:w="1822"/>
      </w:tblGrid>
      <w:tr w:rsidR="00D80BE0" w:rsidRPr="00EB645F" w14:paraId="58443B8A" w14:textId="00A845F8" w:rsidTr="00794FAE">
        <w:trPr>
          <w:trHeight w:val="448"/>
        </w:trPr>
        <w:tc>
          <w:tcPr>
            <w:tcW w:w="0" w:type="auto"/>
            <w:noWrap/>
            <w:hideMark/>
          </w:tcPr>
          <w:p w14:paraId="0A41BD70" w14:textId="77777777" w:rsidR="00794FAE" w:rsidRPr="00EB645F" w:rsidRDefault="00794FAE" w:rsidP="00EB645F">
            <w:pPr>
              <w:spacing w:line="360" w:lineRule="auto"/>
              <w:jc w:val="center"/>
              <w:rPr>
                <w:rFonts w:ascii="Arial" w:hAnsi="Arial" w:cs="Arial"/>
                <w:b/>
                <w:color w:val="000000"/>
              </w:rPr>
            </w:pPr>
            <w:r w:rsidRPr="00EB645F">
              <w:rPr>
                <w:rFonts w:ascii="Arial" w:hAnsi="Arial" w:cs="Arial"/>
                <w:b/>
                <w:color w:val="000000"/>
              </w:rPr>
              <w:t>Item</w:t>
            </w:r>
          </w:p>
        </w:tc>
        <w:tc>
          <w:tcPr>
            <w:tcW w:w="0" w:type="auto"/>
            <w:noWrap/>
            <w:hideMark/>
          </w:tcPr>
          <w:p w14:paraId="170D337A" w14:textId="77777777" w:rsidR="00794FAE" w:rsidRPr="00EB645F" w:rsidRDefault="00794FAE" w:rsidP="00EB645F">
            <w:pPr>
              <w:spacing w:line="360" w:lineRule="auto"/>
              <w:jc w:val="center"/>
              <w:rPr>
                <w:rFonts w:ascii="Arial" w:hAnsi="Arial" w:cs="Arial"/>
                <w:b/>
                <w:color w:val="000000"/>
              </w:rPr>
            </w:pPr>
            <w:r w:rsidRPr="00EB645F">
              <w:rPr>
                <w:rFonts w:ascii="Arial" w:hAnsi="Arial" w:cs="Arial"/>
                <w:b/>
                <w:color w:val="000000"/>
              </w:rPr>
              <w:t>Nome do Produto</w:t>
            </w:r>
          </w:p>
        </w:tc>
        <w:tc>
          <w:tcPr>
            <w:tcW w:w="0" w:type="auto"/>
          </w:tcPr>
          <w:p w14:paraId="707C953A" w14:textId="77777777" w:rsidR="00794FAE" w:rsidRPr="00EB645F" w:rsidRDefault="00794FAE" w:rsidP="00EB645F">
            <w:pPr>
              <w:spacing w:line="360" w:lineRule="auto"/>
              <w:jc w:val="center"/>
              <w:rPr>
                <w:rFonts w:ascii="Arial" w:hAnsi="Arial" w:cs="Arial"/>
                <w:b/>
                <w:color w:val="000000"/>
              </w:rPr>
            </w:pPr>
            <w:r w:rsidRPr="00EB645F">
              <w:rPr>
                <w:rFonts w:ascii="Arial" w:hAnsi="Arial" w:cs="Arial"/>
                <w:b/>
                <w:color w:val="000000"/>
              </w:rPr>
              <w:t>Quant.</w:t>
            </w:r>
          </w:p>
        </w:tc>
        <w:tc>
          <w:tcPr>
            <w:tcW w:w="0" w:type="auto"/>
          </w:tcPr>
          <w:p w14:paraId="59500975" w14:textId="0B2F1FEB" w:rsidR="00794FAE" w:rsidRPr="00EB645F" w:rsidRDefault="00794FAE" w:rsidP="00EB645F">
            <w:pPr>
              <w:spacing w:line="360" w:lineRule="auto"/>
              <w:jc w:val="center"/>
              <w:rPr>
                <w:rFonts w:ascii="Arial" w:hAnsi="Arial" w:cs="Arial"/>
                <w:b/>
                <w:color w:val="000000"/>
              </w:rPr>
            </w:pPr>
            <w:r>
              <w:rPr>
                <w:rFonts w:ascii="Arial" w:hAnsi="Arial" w:cs="Arial"/>
                <w:b/>
                <w:color w:val="000000"/>
              </w:rPr>
              <w:t xml:space="preserve">Valor </w:t>
            </w:r>
            <w:r w:rsidR="00D80BE0">
              <w:rPr>
                <w:rFonts w:ascii="Arial" w:hAnsi="Arial" w:cs="Arial"/>
                <w:b/>
                <w:color w:val="000000"/>
              </w:rPr>
              <w:t>Médio</w:t>
            </w:r>
          </w:p>
        </w:tc>
        <w:tc>
          <w:tcPr>
            <w:tcW w:w="0" w:type="auto"/>
          </w:tcPr>
          <w:p w14:paraId="5290D8C4" w14:textId="2C8383CD" w:rsidR="00794FAE" w:rsidRDefault="00794FAE" w:rsidP="00EB645F">
            <w:pPr>
              <w:spacing w:line="360" w:lineRule="auto"/>
              <w:jc w:val="center"/>
              <w:rPr>
                <w:rFonts w:ascii="Arial" w:hAnsi="Arial" w:cs="Arial"/>
                <w:b/>
                <w:color w:val="000000"/>
              </w:rPr>
            </w:pPr>
            <w:r>
              <w:rPr>
                <w:rFonts w:ascii="Arial" w:hAnsi="Arial" w:cs="Arial"/>
                <w:b/>
                <w:color w:val="000000"/>
              </w:rPr>
              <w:t xml:space="preserve">Valor </w:t>
            </w:r>
            <w:r w:rsidR="00D80BE0">
              <w:rPr>
                <w:rFonts w:ascii="Arial" w:hAnsi="Arial" w:cs="Arial"/>
                <w:b/>
                <w:color w:val="000000"/>
              </w:rPr>
              <w:t>Médio Total</w:t>
            </w:r>
          </w:p>
        </w:tc>
      </w:tr>
      <w:tr w:rsidR="00D80BE0" w:rsidRPr="00EB645F" w14:paraId="1CA28F65" w14:textId="19D8AE59" w:rsidTr="00794FAE">
        <w:trPr>
          <w:trHeight w:val="315"/>
        </w:trPr>
        <w:tc>
          <w:tcPr>
            <w:tcW w:w="0" w:type="auto"/>
            <w:hideMark/>
          </w:tcPr>
          <w:p w14:paraId="4CACFFE3" w14:textId="77777777"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1</w:t>
            </w:r>
          </w:p>
        </w:tc>
        <w:tc>
          <w:tcPr>
            <w:tcW w:w="0" w:type="auto"/>
          </w:tcPr>
          <w:p w14:paraId="23E190BE" w14:textId="577D004D"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AÇUCAR CRISTAL CLARO TIPO (1)</w:t>
            </w:r>
          </w:p>
        </w:tc>
        <w:tc>
          <w:tcPr>
            <w:tcW w:w="0" w:type="auto"/>
          </w:tcPr>
          <w:p w14:paraId="1F7A845E" w14:textId="681CFC13" w:rsidR="00794FAE" w:rsidRPr="00EB645F" w:rsidRDefault="00794FAE" w:rsidP="00EB645F">
            <w:pPr>
              <w:spacing w:line="360" w:lineRule="auto"/>
              <w:jc w:val="center"/>
              <w:rPr>
                <w:rFonts w:ascii="Arial" w:hAnsi="Arial" w:cs="Arial"/>
                <w:color w:val="000000"/>
              </w:rPr>
            </w:pPr>
            <w:r>
              <w:rPr>
                <w:rFonts w:ascii="Arial" w:hAnsi="Arial" w:cs="Arial"/>
                <w:color w:val="000000"/>
              </w:rPr>
              <w:t>80</w:t>
            </w:r>
          </w:p>
        </w:tc>
        <w:tc>
          <w:tcPr>
            <w:tcW w:w="0" w:type="auto"/>
          </w:tcPr>
          <w:p w14:paraId="668A5CDC" w14:textId="1D55E05E" w:rsidR="00794FAE" w:rsidRDefault="00794FAE" w:rsidP="00EB645F">
            <w:pPr>
              <w:spacing w:line="360" w:lineRule="auto"/>
              <w:jc w:val="center"/>
              <w:rPr>
                <w:rFonts w:ascii="Arial" w:hAnsi="Arial" w:cs="Arial"/>
                <w:color w:val="000000"/>
              </w:rPr>
            </w:pPr>
            <w:r>
              <w:rPr>
                <w:rFonts w:ascii="Arial" w:hAnsi="Arial" w:cs="Arial"/>
                <w:color w:val="000000"/>
              </w:rPr>
              <w:t>R$</w:t>
            </w:r>
            <w:r w:rsidR="00D80BE0">
              <w:rPr>
                <w:rFonts w:ascii="Arial" w:hAnsi="Arial" w:cs="Arial"/>
                <w:color w:val="000000"/>
              </w:rPr>
              <w:t xml:space="preserve"> 23,49</w:t>
            </w:r>
          </w:p>
        </w:tc>
        <w:tc>
          <w:tcPr>
            <w:tcW w:w="0" w:type="auto"/>
          </w:tcPr>
          <w:p w14:paraId="28A554CA" w14:textId="13D9DF07" w:rsidR="00794FAE" w:rsidRDefault="00794FAE" w:rsidP="00EB645F">
            <w:pPr>
              <w:spacing w:line="360" w:lineRule="auto"/>
              <w:jc w:val="center"/>
              <w:rPr>
                <w:rFonts w:ascii="Arial" w:hAnsi="Arial" w:cs="Arial"/>
                <w:color w:val="000000"/>
              </w:rPr>
            </w:pPr>
            <w:r>
              <w:rPr>
                <w:rFonts w:ascii="Arial" w:hAnsi="Arial" w:cs="Arial"/>
                <w:color w:val="000000"/>
              </w:rPr>
              <w:t>R$</w:t>
            </w:r>
            <w:r w:rsidR="00D80BE0">
              <w:rPr>
                <w:rFonts w:ascii="Arial" w:hAnsi="Arial" w:cs="Arial"/>
                <w:color w:val="000000"/>
              </w:rPr>
              <w:t>1.879,20</w:t>
            </w:r>
          </w:p>
        </w:tc>
      </w:tr>
      <w:tr w:rsidR="00D80BE0" w:rsidRPr="00EB645F" w14:paraId="3582DCF7" w14:textId="69B295A8" w:rsidTr="00794FAE">
        <w:trPr>
          <w:trHeight w:val="262"/>
        </w:trPr>
        <w:tc>
          <w:tcPr>
            <w:tcW w:w="0" w:type="auto"/>
            <w:hideMark/>
          </w:tcPr>
          <w:p w14:paraId="2363C8F2" w14:textId="77777777"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2</w:t>
            </w:r>
          </w:p>
        </w:tc>
        <w:tc>
          <w:tcPr>
            <w:tcW w:w="0" w:type="auto"/>
          </w:tcPr>
          <w:p w14:paraId="4620A8AE" w14:textId="1CFA2996"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PÓ DE CAFÉ</w:t>
            </w:r>
          </w:p>
        </w:tc>
        <w:tc>
          <w:tcPr>
            <w:tcW w:w="0" w:type="auto"/>
          </w:tcPr>
          <w:p w14:paraId="6DF400F6" w14:textId="1A01D02F" w:rsidR="00794FAE" w:rsidRPr="00EB645F" w:rsidRDefault="00794FAE" w:rsidP="00EB645F">
            <w:pPr>
              <w:spacing w:line="360" w:lineRule="auto"/>
              <w:jc w:val="center"/>
              <w:rPr>
                <w:rFonts w:ascii="Arial" w:hAnsi="Arial" w:cs="Arial"/>
                <w:color w:val="000000"/>
              </w:rPr>
            </w:pPr>
            <w:r>
              <w:rPr>
                <w:rFonts w:ascii="Arial" w:hAnsi="Arial" w:cs="Arial"/>
                <w:color w:val="000000"/>
              </w:rPr>
              <w:t>1.500</w:t>
            </w:r>
          </w:p>
        </w:tc>
        <w:tc>
          <w:tcPr>
            <w:tcW w:w="0" w:type="auto"/>
          </w:tcPr>
          <w:p w14:paraId="1976790F" w14:textId="5EF2F249" w:rsidR="00794FAE" w:rsidRDefault="00794FAE" w:rsidP="00EB645F">
            <w:pPr>
              <w:spacing w:line="360" w:lineRule="auto"/>
              <w:jc w:val="center"/>
              <w:rPr>
                <w:rFonts w:ascii="Arial" w:hAnsi="Arial" w:cs="Arial"/>
                <w:color w:val="000000"/>
              </w:rPr>
            </w:pPr>
            <w:r>
              <w:rPr>
                <w:rFonts w:ascii="Arial" w:hAnsi="Arial" w:cs="Arial"/>
                <w:color w:val="000000"/>
              </w:rPr>
              <w:t xml:space="preserve">R$ </w:t>
            </w:r>
            <w:r w:rsidR="00D80BE0">
              <w:rPr>
                <w:rFonts w:ascii="Arial" w:hAnsi="Arial" w:cs="Arial"/>
                <w:color w:val="000000"/>
              </w:rPr>
              <w:t>32,16</w:t>
            </w:r>
          </w:p>
        </w:tc>
        <w:tc>
          <w:tcPr>
            <w:tcW w:w="0" w:type="auto"/>
          </w:tcPr>
          <w:p w14:paraId="03244ACA" w14:textId="4AD1FEE5" w:rsidR="00794FAE" w:rsidRDefault="00794FAE" w:rsidP="00EB645F">
            <w:pPr>
              <w:spacing w:line="360" w:lineRule="auto"/>
              <w:jc w:val="center"/>
              <w:rPr>
                <w:rFonts w:ascii="Arial" w:hAnsi="Arial" w:cs="Arial"/>
                <w:color w:val="000000"/>
              </w:rPr>
            </w:pPr>
            <w:r>
              <w:rPr>
                <w:rFonts w:ascii="Arial" w:hAnsi="Arial" w:cs="Arial"/>
                <w:color w:val="000000"/>
              </w:rPr>
              <w:t>R$</w:t>
            </w:r>
            <w:r w:rsidR="00D80BE0">
              <w:rPr>
                <w:rFonts w:ascii="Arial" w:hAnsi="Arial" w:cs="Arial"/>
                <w:color w:val="000000"/>
              </w:rPr>
              <w:t xml:space="preserve"> 48.240,00</w:t>
            </w:r>
          </w:p>
        </w:tc>
      </w:tr>
      <w:tr w:rsidR="00D80BE0" w:rsidRPr="00EB645F" w14:paraId="053800F2" w14:textId="2255EB6B" w:rsidTr="00794FAE">
        <w:trPr>
          <w:trHeight w:val="409"/>
        </w:trPr>
        <w:tc>
          <w:tcPr>
            <w:tcW w:w="0" w:type="auto"/>
            <w:hideMark/>
          </w:tcPr>
          <w:p w14:paraId="7863C6DE" w14:textId="77777777"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3</w:t>
            </w:r>
          </w:p>
        </w:tc>
        <w:tc>
          <w:tcPr>
            <w:tcW w:w="0" w:type="auto"/>
          </w:tcPr>
          <w:p w14:paraId="26D13C5E" w14:textId="29161029"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MANTEIGA COM SAL</w:t>
            </w:r>
          </w:p>
        </w:tc>
        <w:tc>
          <w:tcPr>
            <w:tcW w:w="0" w:type="auto"/>
          </w:tcPr>
          <w:p w14:paraId="4405B698" w14:textId="3330D5AC" w:rsidR="00794FAE" w:rsidRPr="00EB645F" w:rsidRDefault="00794FAE" w:rsidP="00EB645F">
            <w:pPr>
              <w:spacing w:line="360" w:lineRule="auto"/>
              <w:jc w:val="center"/>
              <w:rPr>
                <w:rFonts w:ascii="Arial" w:hAnsi="Arial" w:cs="Arial"/>
                <w:color w:val="000000" w:themeColor="text1"/>
              </w:rPr>
            </w:pPr>
            <w:r>
              <w:rPr>
                <w:rFonts w:ascii="Arial" w:hAnsi="Arial" w:cs="Arial"/>
                <w:color w:val="000000" w:themeColor="text1"/>
              </w:rPr>
              <w:t>100</w:t>
            </w:r>
          </w:p>
        </w:tc>
        <w:tc>
          <w:tcPr>
            <w:tcW w:w="0" w:type="auto"/>
          </w:tcPr>
          <w:p w14:paraId="6662640F" w14:textId="46C6196D" w:rsidR="00794FAE" w:rsidRDefault="00794FAE" w:rsidP="00EB645F">
            <w:pPr>
              <w:spacing w:line="360" w:lineRule="auto"/>
              <w:jc w:val="center"/>
              <w:rPr>
                <w:rFonts w:ascii="Arial" w:hAnsi="Arial" w:cs="Arial"/>
                <w:color w:val="000000" w:themeColor="text1"/>
              </w:rPr>
            </w:pPr>
            <w:r>
              <w:rPr>
                <w:rFonts w:ascii="Arial" w:hAnsi="Arial" w:cs="Arial"/>
                <w:color w:val="000000" w:themeColor="text1"/>
              </w:rPr>
              <w:t>R$</w:t>
            </w:r>
            <w:r w:rsidR="00D80BE0">
              <w:rPr>
                <w:rFonts w:ascii="Arial" w:hAnsi="Arial" w:cs="Arial"/>
                <w:color w:val="000000" w:themeColor="text1"/>
              </w:rPr>
              <w:t>11,08</w:t>
            </w:r>
          </w:p>
        </w:tc>
        <w:tc>
          <w:tcPr>
            <w:tcW w:w="0" w:type="auto"/>
          </w:tcPr>
          <w:p w14:paraId="55353F04" w14:textId="08C64582" w:rsidR="00794FAE" w:rsidRDefault="00794FAE" w:rsidP="00EB645F">
            <w:pPr>
              <w:spacing w:line="360" w:lineRule="auto"/>
              <w:jc w:val="center"/>
              <w:rPr>
                <w:rFonts w:ascii="Arial" w:hAnsi="Arial" w:cs="Arial"/>
                <w:color w:val="000000" w:themeColor="text1"/>
              </w:rPr>
            </w:pPr>
            <w:r>
              <w:rPr>
                <w:rFonts w:ascii="Arial" w:hAnsi="Arial" w:cs="Arial"/>
                <w:color w:val="000000" w:themeColor="text1"/>
              </w:rPr>
              <w:t>R$</w:t>
            </w:r>
            <w:r w:rsidR="00D80BE0">
              <w:rPr>
                <w:rFonts w:ascii="Arial" w:hAnsi="Arial" w:cs="Arial"/>
                <w:color w:val="000000" w:themeColor="text1"/>
              </w:rPr>
              <w:t xml:space="preserve"> 1.108,00</w:t>
            </w:r>
          </w:p>
        </w:tc>
      </w:tr>
      <w:tr w:rsidR="00D80BE0" w:rsidRPr="00EB645F" w14:paraId="7643E91E" w14:textId="76BF5072" w:rsidTr="00794FAE">
        <w:trPr>
          <w:trHeight w:val="297"/>
        </w:trPr>
        <w:tc>
          <w:tcPr>
            <w:tcW w:w="0" w:type="auto"/>
            <w:hideMark/>
          </w:tcPr>
          <w:p w14:paraId="4CD96B66" w14:textId="4D8119D2" w:rsidR="00794FAE" w:rsidRPr="00EB645F" w:rsidRDefault="00794FAE" w:rsidP="00EB645F">
            <w:pPr>
              <w:spacing w:line="360" w:lineRule="auto"/>
              <w:jc w:val="center"/>
              <w:rPr>
                <w:rFonts w:ascii="Arial" w:hAnsi="Arial" w:cs="Arial"/>
                <w:color w:val="000000"/>
              </w:rPr>
            </w:pPr>
            <w:r>
              <w:rPr>
                <w:rFonts w:ascii="Arial" w:hAnsi="Arial" w:cs="Arial"/>
                <w:color w:val="000000"/>
              </w:rPr>
              <w:t>4</w:t>
            </w:r>
          </w:p>
        </w:tc>
        <w:tc>
          <w:tcPr>
            <w:tcW w:w="0" w:type="auto"/>
          </w:tcPr>
          <w:p w14:paraId="4BF9FADA" w14:textId="265C5A26" w:rsidR="00794FAE" w:rsidRPr="00EB645F" w:rsidRDefault="00794FAE" w:rsidP="00EB645F">
            <w:pPr>
              <w:spacing w:line="360" w:lineRule="auto"/>
              <w:jc w:val="center"/>
              <w:rPr>
                <w:rFonts w:ascii="Arial" w:hAnsi="Arial" w:cs="Arial"/>
                <w:color w:val="000000"/>
              </w:rPr>
            </w:pPr>
            <w:r w:rsidRPr="00EB645F">
              <w:rPr>
                <w:rFonts w:ascii="Arial" w:hAnsi="Arial" w:cs="Arial"/>
                <w:color w:val="000000"/>
              </w:rPr>
              <w:t>PÃO DE SAL</w:t>
            </w:r>
          </w:p>
        </w:tc>
        <w:tc>
          <w:tcPr>
            <w:tcW w:w="0" w:type="auto"/>
          </w:tcPr>
          <w:p w14:paraId="50194C05" w14:textId="5AE6C990" w:rsidR="00794FAE" w:rsidRPr="00EB645F" w:rsidRDefault="00794FAE" w:rsidP="00EB645F">
            <w:pPr>
              <w:spacing w:line="360" w:lineRule="auto"/>
              <w:jc w:val="center"/>
              <w:rPr>
                <w:rFonts w:ascii="Arial" w:hAnsi="Arial" w:cs="Arial"/>
                <w:color w:val="000000"/>
              </w:rPr>
            </w:pPr>
            <w:r>
              <w:rPr>
                <w:rFonts w:ascii="Arial" w:hAnsi="Arial" w:cs="Arial"/>
                <w:color w:val="000000"/>
              </w:rPr>
              <w:t>500</w:t>
            </w:r>
          </w:p>
        </w:tc>
        <w:tc>
          <w:tcPr>
            <w:tcW w:w="0" w:type="auto"/>
          </w:tcPr>
          <w:p w14:paraId="512D783E" w14:textId="1AFC0093" w:rsidR="00794FAE" w:rsidRDefault="00794FAE" w:rsidP="00EB645F">
            <w:pPr>
              <w:spacing w:line="360" w:lineRule="auto"/>
              <w:jc w:val="center"/>
              <w:rPr>
                <w:rFonts w:ascii="Arial" w:hAnsi="Arial" w:cs="Arial"/>
                <w:color w:val="000000"/>
              </w:rPr>
            </w:pPr>
            <w:r>
              <w:rPr>
                <w:rFonts w:ascii="Arial" w:hAnsi="Arial" w:cs="Arial"/>
                <w:color w:val="000000"/>
              </w:rPr>
              <w:t xml:space="preserve">R$ </w:t>
            </w:r>
            <w:r w:rsidR="00D80BE0">
              <w:rPr>
                <w:rFonts w:ascii="Arial" w:hAnsi="Arial" w:cs="Arial"/>
                <w:color w:val="000000"/>
              </w:rPr>
              <w:t>14,80</w:t>
            </w:r>
          </w:p>
        </w:tc>
        <w:tc>
          <w:tcPr>
            <w:tcW w:w="0" w:type="auto"/>
          </w:tcPr>
          <w:p w14:paraId="247E1702" w14:textId="3982A04C" w:rsidR="00794FAE" w:rsidRDefault="00794FAE" w:rsidP="00EB645F">
            <w:pPr>
              <w:spacing w:line="360" w:lineRule="auto"/>
              <w:jc w:val="center"/>
              <w:rPr>
                <w:rFonts w:ascii="Arial" w:hAnsi="Arial" w:cs="Arial"/>
                <w:color w:val="000000"/>
              </w:rPr>
            </w:pPr>
            <w:r>
              <w:rPr>
                <w:rFonts w:ascii="Arial" w:hAnsi="Arial" w:cs="Arial"/>
                <w:color w:val="000000"/>
              </w:rPr>
              <w:t>R$</w:t>
            </w:r>
            <w:r w:rsidR="00D80BE0">
              <w:rPr>
                <w:rFonts w:ascii="Arial" w:hAnsi="Arial" w:cs="Arial"/>
                <w:color w:val="000000"/>
              </w:rPr>
              <w:t xml:space="preserve"> 7.400,00</w:t>
            </w:r>
          </w:p>
        </w:tc>
      </w:tr>
      <w:tr w:rsidR="00D80BE0" w:rsidRPr="00EB645F" w14:paraId="3287B5A3" w14:textId="77777777" w:rsidTr="00794FAE">
        <w:trPr>
          <w:trHeight w:val="297"/>
        </w:trPr>
        <w:tc>
          <w:tcPr>
            <w:tcW w:w="0" w:type="auto"/>
          </w:tcPr>
          <w:p w14:paraId="5D010C80" w14:textId="77777777" w:rsidR="00794FAE" w:rsidRDefault="00794FAE" w:rsidP="00EB645F">
            <w:pPr>
              <w:spacing w:line="360" w:lineRule="auto"/>
              <w:jc w:val="center"/>
              <w:rPr>
                <w:rFonts w:ascii="Arial" w:hAnsi="Arial" w:cs="Arial"/>
                <w:color w:val="000000"/>
              </w:rPr>
            </w:pPr>
          </w:p>
        </w:tc>
        <w:tc>
          <w:tcPr>
            <w:tcW w:w="0" w:type="auto"/>
          </w:tcPr>
          <w:p w14:paraId="0C497055" w14:textId="77777777" w:rsidR="00794FAE" w:rsidRPr="00EB645F" w:rsidRDefault="00794FAE" w:rsidP="00EB645F">
            <w:pPr>
              <w:spacing w:line="360" w:lineRule="auto"/>
              <w:jc w:val="center"/>
              <w:rPr>
                <w:rFonts w:ascii="Arial" w:hAnsi="Arial" w:cs="Arial"/>
                <w:color w:val="000000"/>
              </w:rPr>
            </w:pPr>
          </w:p>
        </w:tc>
        <w:tc>
          <w:tcPr>
            <w:tcW w:w="0" w:type="auto"/>
          </w:tcPr>
          <w:p w14:paraId="78671A95" w14:textId="77777777" w:rsidR="00794FAE" w:rsidRDefault="00794FAE" w:rsidP="00EB645F">
            <w:pPr>
              <w:spacing w:line="360" w:lineRule="auto"/>
              <w:jc w:val="center"/>
              <w:rPr>
                <w:rFonts w:ascii="Arial" w:hAnsi="Arial" w:cs="Arial"/>
                <w:color w:val="000000"/>
              </w:rPr>
            </w:pPr>
          </w:p>
        </w:tc>
        <w:tc>
          <w:tcPr>
            <w:tcW w:w="0" w:type="auto"/>
          </w:tcPr>
          <w:p w14:paraId="2673BEB1" w14:textId="6B95D795" w:rsidR="00794FAE" w:rsidRPr="00465989" w:rsidRDefault="00794FAE" w:rsidP="00EB645F">
            <w:pPr>
              <w:spacing w:line="360" w:lineRule="auto"/>
              <w:jc w:val="center"/>
              <w:rPr>
                <w:rFonts w:ascii="Arial" w:hAnsi="Arial" w:cs="Arial"/>
                <w:b/>
                <w:bCs/>
                <w:color w:val="000000"/>
              </w:rPr>
            </w:pPr>
            <w:r w:rsidRPr="00465989">
              <w:rPr>
                <w:rFonts w:ascii="Arial" w:hAnsi="Arial" w:cs="Arial"/>
                <w:b/>
                <w:bCs/>
                <w:color w:val="000000"/>
              </w:rPr>
              <w:t>VALOR TOTAL</w:t>
            </w:r>
          </w:p>
        </w:tc>
        <w:tc>
          <w:tcPr>
            <w:tcW w:w="0" w:type="auto"/>
          </w:tcPr>
          <w:p w14:paraId="416749D1" w14:textId="3C239FFC" w:rsidR="00794FAE" w:rsidRPr="00B248EE" w:rsidRDefault="00794FAE" w:rsidP="00EB645F">
            <w:pPr>
              <w:spacing w:line="360" w:lineRule="auto"/>
              <w:jc w:val="center"/>
              <w:rPr>
                <w:rFonts w:ascii="Arial" w:hAnsi="Arial" w:cs="Arial"/>
                <w:b/>
                <w:bCs/>
                <w:color w:val="000000"/>
              </w:rPr>
            </w:pPr>
            <w:r w:rsidRPr="00B248EE">
              <w:rPr>
                <w:rFonts w:ascii="Arial" w:hAnsi="Arial" w:cs="Arial"/>
                <w:b/>
                <w:bCs/>
                <w:color w:val="000000"/>
              </w:rPr>
              <w:t>R$</w:t>
            </w:r>
            <w:r w:rsidR="00D80BE0" w:rsidRPr="00B248EE">
              <w:rPr>
                <w:rFonts w:ascii="Arial" w:hAnsi="Arial" w:cs="Arial"/>
                <w:b/>
                <w:bCs/>
                <w:color w:val="000000"/>
              </w:rPr>
              <w:t xml:space="preserve"> 58.627,20</w:t>
            </w:r>
          </w:p>
        </w:tc>
      </w:tr>
    </w:tbl>
    <w:p w14:paraId="446943DC" w14:textId="77777777" w:rsidR="008D48AC" w:rsidRPr="00EB645F" w:rsidRDefault="008D48AC" w:rsidP="00EB645F">
      <w:pPr>
        <w:pStyle w:val="Corpodetexto"/>
        <w:spacing w:line="360" w:lineRule="auto"/>
        <w:ind w:left="0" w:firstLine="0"/>
        <w:rPr>
          <w:rFonts w:ascii="Arial" w:hAnsi="Arial" w:cs="Arial"/>
          <w:sz w:val="24"/>
          <w:szCs w:val="24"/>
        </w:rPr>
      </w:pPr>
    </w:p>
    <w:p w14:paraId="155D2EC2" w14:textId="13CADB48" w:rsidR="0025250E" w:rsidRPr="00B248EE" w:rsidRDefault="00677CCF" w:rsidP="00EB645F">
      <w:pPr>
        <w:pStyle w:val="Corpodetexto"/>
        <w:spacing w:line="360" w:lineRule="auto"/>
        <w:ind w:left="0" w:firstLine="0"/>
        <w:rPr>
          <w:rFonts w:ascii="Arial" w:hAnsi="Arial" w:cs="Arial"/>
          <w:sz w:val="24"/>
          <w:szCs w:val="24"/>
        </w:rPr>
      </w:pPr>
      <w:r w:rsidRPr="00B248EE">
        <w:rPr>
          <w:rFonts w:ascii="Arial" w:hAnsi="Arial" w:cs="Arial"/>
          <w:bCs/>
          <w:sz w:val="24"/>
          <w:szCs w:val="24"/>
        </w:rPr>
        <w:t xml:space="preserve">De acordo com o mapa de preços, a presente contratação está estimada em R$ </w:t>
      </w:r>
      <w:r w:rsidRPr="00B248EE">
        <w:rPr>
          <w:rFonts w:ascii="Arial" w:hAnsi="Arial" w:cs="Arial"/>
          <w:color w:val="000000"/>
          <w:sz w:val="24"/>
          <w:szCs w:val="24"/>
        </w:rPr>
        <w:t>58.627,20</w:t>
      </w:r>
      <w:r w:rsidRPr="00B248EE">
        <w:rPr>
          <w:rFonts w:ascii="Arial" w:hAnsi="Arial" w:cs="Arial"/>
          <w:bCs/>
          <w:sz w:val="24"/>
          <w:szCs w:val="24"/>
        </w:rPr>
        <w:t xml:space="preserve"> (</w:t>
      </w:r>
      <w:r w:rsidR="00B248EE" w:rsidRPr="00B248EE">
        <w:rPr>
          <w:rFonts w:ascii="Arial" w:hAnsi="Arial" w:cs="Arial"/>
          <w:bCs/>
          <w:sz w:val="24"/>
          <w:szCs w:val="24"/>
        </w:rPr>
        <w:t>cinquenta e</w:t>
      </w:r>
      <w:r w:rsidRPr="00B248EE">
        <w:rPr>
          <w:rFonts w:ascii="Arial" w:hAnsi="Arial" w:cs="Arial"/>
          <w:bCs/>
          <w:sz w:val="24"/>
          <w:szCs w:val="24"/>
        </w:rPr>
        <w:t xml:space="preserve"> oito mil seiscentos e vinte e sete reais e vinte centavos).</w:t>
      </w:r>
    </w:p>
    <w:p w14:paraId="7FBD9696" w14:textId="77777777" w:rsidR="00677CCF" w:rsidRDefault="00677CCF" w:rsidP="00EB645F">
      <w:pPr>
        <w:pStyle w:val="Corpodetexto"/>
        <w:spacing w:line="360" w:lineRule="auto"/>
        <w:ind w:left="0" w:firstLine="0"/>
        <w:rPr>
          <w:rFonts w:ascii="Arial" w:hAnsi="Arial" w:cs="Arial"/>
          <w:b/>
          <w:sz w:val="24"/>
          <w:szCs w:val="24"/>
        </w:rPr>
      </w:pPr>
    </w:p>
    <w:p w14:paraId="32D7882B" w14:textId="53D72544" w:rsidR="00FB7E86" w:rsidRPr="00EB645F" w:rsidRDefault="00432C32"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7. DA</w:t>
      </w:r>
      <w:r w:rsidR="00FB7E86" w:rsidRPr="00EB645F">
        <w:rPr>
          <w:rFonts w:ascii="Arial" w:hAnsi="Arial" w:cs="Arial"/>
          <w:b/>
          <w:sz w:val="24"/>
          <w:szCs w:val="24"/>
        </w:rPr>
        <w:t xml:space="preserve"> CLASSIFICAÇÃO ORÇAMENTÁRIA </w:t>
      </w:r>
    </w:p>
    <w:p w14:paraId="118F9C3C" w14:textId="77777777" w:rsidR="00FB7E86" w:rsidRPr="00EB645F" w:rsidRDefault="00FB7E86" w:rsidP="00EB645F">
      <w:pPr>
        <w:pStyle w:val="Corpodetexto"/>
        <w:spacing w:line="360" w:lineRule="auto"/>
        <w:ind w:left="0" w:firstLine="0"/>
        <w:rPr>
          <w:rFonts w:ascii="Arial" w:hAnsi="Arial" w:cs="Arial"/>
          <w:b/>
          <w:sz w:val="24"/>
          <w:szCs w:val="24"/>
        </w:rPr>
      </w:pPr>
    </w:p>
    <w:p w14:paraId="4D696FA1" w14:textId="31BEE4D1" w:rsidR="008A6772" w:rsidRPr="00EB645F" w:rsidRDefault="008A677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As despesas decorrentes do objeto deste Termo correrão à conta de recursos específicos, consignados no Orçamento Geral do Município de </w:t>
      </w:r>
      <w:r w:rsidR="002602ED" w:rsidRPr="00EB645F">
        <w:rPr>
          <w:rFonts w:ascii="Arial" w:hAnsi="Arial" w:cs="Arial"/>
          <w:sz w:val="24"/>
          <w:szCs w:val="24"/>
        </w:rPr>
        <w:t>Rio Preto</w:t>
      </w:r>
      <w:r w:rsidRPr="00EB645F">
        <w:rPr>
          <w:rFonts w:ascii="Arial" w:hAnsi="Arial" w:cs="Arial"/>
          <w:sz w:val="24"/>
          <w:szCs w:val="24"/>
        </w:rPr>
        <w:t>, de acordo com a seguinte dotação:</w:t>
      </w:r>
    </w:p>
    <w:p w14:paraId="23FB3538" w14:textId="77777777" w:rsidR="00EB645F" w:rsidRPr="00EB645F" w:rsidRDefault="00EB645F" w:rsidP="00EB645F">
      <w:pPr>
        <w:pStyle w:val="Corpodetexto"/>
        <w:spacing w:line="360" w:lineRule="auto"/>
        <w:ind w:left="0" w:firstLine="0"/>
        <w:rPr>
          <w:rFonts w:ascii="Arial" w:hAnsi="Arial" w:cs="Arial"/>
          <w:sz w:val="24"/>
          <w:szCs w:val="24"/>
        </w:rPr>
      </w:pPr>
    </w:p>
    <w:p w14:paraId="7DFDC82B"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3.3.90.30.00.2.01.01.04.122.0004.2.0006 MANUTENÇÃO DAS ATIVIDADES DO GABINETE DO PREFEITO</w:t>
      </w:r>
    </w:p>
    <w:p w14:paraId="0BF5188E" w14:textId="77777777" w:rsidR="00EB645F" w:rsidRPr="004E1C8C" w:rsidRDefault="00EB645F" w:rsidP="00EB645F">
      <w:pPr>
        <w:spacing w:after="0" w:line="360" w:lineRule="auto"/>
        <w:jc w:val="both"/>
        <w:rPr>
          <w:rFonts w:ascii="Arial" w:hAnsi="Arial" w:cs="Arial"/>
          <w:b/>
          <w:bCs/>
          <w:sz w:val="24"/>
          <w:szCs w:val="24"/>
          <w:lang w:val="pt-PT"/>
        </w:rPr>
      </w:pPr>
      <w:r w:rsidRPr="00EB645F">
        <w:rPr>
          <w:rFonts w:ascii="Arial" w:eastAsia="Times New Roman" w:hAnsi="Arial" w:cs="Arial"/>
          <w:sz w:val="24"/>
          <w:szCs w:val="24"/>
        </w:rPr>
        <w:t>3.3.90.30.00.2.02.01.04.122.0004.2.0008 MANUT. ATIV. SECRETARIA DE FAZENDA E ADMINISTRAÇÃO</w:t>
      </w:r>
    </w:p>
    <w:p w14:paraId="54BBA7AC"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3.3.90.30.00.2.02.01.06.181.0004.2.0011 CONVÊNIO COM AS POLÍCIAS CIVIL E MILITAR</w:t>
      </w:r>
    </w:p>
    <w:p w14:paraId="3E1C5224"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3.3.90.30.00.2.03.01.12.122.0004.2.0014 MANUT. DAS ATIVIDADES DA SECRETARIA DE EDUCAÇÃO</w:t>
      </w:r>
    </w:p>
    <w:p w14:paraId="5F88150E"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3.3.90.30.00.2.03.01.12.361.0006.2.0017 MANUTENÇÃO DAS ATIVIDADES DO ENSINO FUNDAMENTAL</w:t>
      </w:r>
    </w:p>
    <w:p w14:paraId="029C9C19"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3.3.90.30.00.2.12.01.15.451.0010.2.0044 MANUT. DE VIAS URBANAS, ESPAÇOS E PRÉDIOS PÚBLICOS</w:t>
      </w:r>
    </w:p>
    <w:p w14:paraId="4D1D0EAC"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3.3.90.30.00.2.07.01.08.244.0005.2.0079 BLOCO DA PROTEÇÃO SOCIAL BÁSICA</w:t>
      </w:r>
    </w:p>
    <w:p w14:paraId="6EC8C10A"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3.3.90.30.00.2.07.01.08.244.0005.2.0079 BLOCO DA PROTEÇÃO SOCIAL BÁSICA</w:t>
      </w:r>
    </w:p>
    <w:p w14:paraId="26A28456"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3.3.90.30.00.2.05.01.10.301.0013.2.0058 MANUTENÇÃO ATIVIDADES DA ATENÇÃO PRIMÁRIA EM SAUDE</w:t>
      </w:r>
    </w:p>
    <w:p w14:paraId="43BB99B4" w14:textId="77777777" w:rsidR="00EB645F" w:rsidRPr="00EB645F" w:rsidRDefault="00EB645F" w:rsidP="00EB645F">
      <w:pPr>
        <w:spacing w:after="0" w:line="360" w:lineRule="auto"/>
        <w:jc w:val="both"/>
        <w:rPr>
          <w:rFonts w:ascii="Arial" w:eastAsia="Times New Roman" w:hAnsi="Arial" w:cs="Arial"/>
          <w:sz w:val="24"/>
          <w:szCs w:val="24"/>
        </w:rPr>
      </w:pPr>
      <w:r w:rsidRPr="00EB645F">
        <w:rPr>
          <w:rFonts w:ascii="Arial" w:eastAsia="Times New Roman" w:hAnsi="Arial" w:cs="Arial"/>
          <w:sz w:val="24"/>
          <w:szCs w:val="24"/>
        </w:rPr>
        <w:t>3.3.90.30.00.2.05.01.10.301.0013.2.0062 MANUTENÇÃO DA ESTRATÉGIA DE SAÚDE DA FAMÍLIA – ESF</w:t>
      </w:r>
    </w:p>
    <w:p w14:paraId="591B0E3B" w14:textId="0F046CA7" w:rsidR="00EB645F" w:rsidRPr="00EB645F" w:rsidRDefault="00EB645F" w:rsidP="00EB645F">
      <w:pPr>
        <w:pStyle w:val="Corpodetexto"/>
        <w:spacing w:line="360" w:lineRule="auto"/>
        <w:ind w:left="0" w:firstLine="0"/>
        <w:rPr>
          <w:rFonts w:ascii="Arial" w:hAnsi="Arial" w:cs="Arial"/>
          <w:sz w:val="24"/>
          <w:szCs w:val="24"/>
        </w:rPr>
      </w:pPr>
      <w:r w:rsidRPr="00EB645F">
        <w:rPr>
          <w:rFonts w:ascii="Arial" w:eastAsia="Times New Roman" w:hAnsi="Arial" w:cs="Arial"/>
          <w:sz w:val="24"/>
          <w:szCs w:val="24"/>
        </w:rPr>
        <w:t>3.3.90.30.00.2.05.03.10.304.0013.2.0070 MANUTENÇÃO DAS ATIVIDADES DA VIGILÂNCIA SANITÁRIA</w:t>
      </w:r>
    </w:p>
    <w:p w14:paraId="7AD57FA4" w14:textId="77777777" w:rsidR="008A6772" w:rsidRPr="00EB645F" w:rsidRDefault="008A6772" w:rsidP="00EB645F">
      <w:pPr>
        <w:pStyle w:val="Corpodetexto"/>
        <w:spacing w:line="360" w:lineRule="auto"/>
        <w:ind w:left="0" w:firstLine="0"/>
        <w:rPr>
          <w:rFonts w:ascii="Arial" w:hAnsi="Arial" w:cs="Arial"/>
          <w:sz w:val="24"/>
          <w:szCs w:val="24"/>
        </w:rPr>
      </w:pPr>
    </w:p>
    <w:p w14:paraId="6B8EBC3F" w14:textId="77777777" w:rsidR="00FB7E86" w:rsidRPr="00EB645F" w:rsidRDefault="00231DFD"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8.</w:t>
      </w:r>
      <w:r w:rsidR="00056576" w:rsidRPr="00EB645F">
        <w:rPr>
          <w:rFonts w:ascii="Arial" w:hAnsi="Arial" w:cs="Arial"/>
          <w:b/>
          <w:sz w:val="24"/>
          <w:szCs w:val="24"/>
        </w:rPr>
        <w:t xml:space="preserve"> </w:t>
      </w:r>
      <w:r w:rsidR="00432C32" w:rsidRPr="00EB645F">
        <w:rPr>
          <w:rFonts w:ascii="Arial" w:hAnsi="Arial" w:cs="Arial"/>
          <w:b/>
          <w:sz w:val="24"/>
          <w:szCs w:val="24"/>
        </w:rPr>
        <w:t xml:space="preserve">DO </w:t>
      </w:r>
      <w:r w:rsidR="00FB7E86" w:rsidRPr="00EB645F">
        <w:rPr>
          <w:rFonts w:ascii="Arial" w:hAnsi="Arial" w:cs="Arial"/>
          <w:b/>
          <w:sz w:val="24"/>
          <w:szCs w:val="24"/>
        </w:rPr>
        <w:t xml:space="preserve">ALINHAMENTO ENTRE A CONTRATAÇÃO E O PLANEJAMENTO </w:t>
      </w:r>
    </w:p>
    <w:p w14:paraId="5DD8BEE3" w14:textId="77777777" w:rsidR="00056576" w:rsidRPr="00EB645F" w:rsidRDefault="00056576" w:rsidP="00EB645F">
      <w:pPr>
        <w:pStyle w:val="Ttulo10"/>
        <w:spacing w:line="360" w:lineRule="auto"/>
        <w:jc w:val="both"/>
        <w:rPr>
          <w:rFonts w:ascii="Arial" w:hAnsi="Arial" w:cs="Arial"/>
          <w:sz w:val="24"/>
          <w:szCs w:val="24"/>
        </w:rPr>
      </w:pPr>
    </w:p>
    <w:p w14:paraId="5F1FE9FF" w14:textId="1EBEF70E" w:rsidR="00FB7E86" w:rsidRPr="00EB645F" w:rsidRDefault="0005657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No município ainda não foi implantado o Plano Anual de Contratações- 202</w:t>
      </w:r>
      <w:r w:rsidR="002602ED" w:rsidRPr="00EB645F">
        <w:rPr>
          <w:rFonts w:ascii="Arial" w:hAnsi="Arial" w:cs="Arial"/>
          <w:b w:val="0"/>
          <w:sz w:val="24"/>
          <w:szCs w:val="24"/>
        </w:rPr>
        <w:t>5</w:t>
      </w:r>
      <w:r w:rsidRPr="00EB645F">
        <w:rPr>
          <w:rFonts w:ascii="Arial" w:hAnsi="Arial" w:cs="Arial"/>
          <w:b w:val="0"/>
          <w:sz w:val="24"/>
          <w:szCs w:val="24"/>
        </w:rPr>
        <w:t>;</w:t>
      </w:r>
    </w:p>
    <w:p w14:paraId="6660CC2D" w14:textId="77777777" w:rsidR="00056576" w:rsidRPr="00EB645F" w:rsidRDefault="00056576" w:rsidP="00EB645F">
      <w:pPr>
        <w:pStyle w:val="Corpodetexto"/>
        <w:spacing w:line="360" w:lineRule="auto"/>
        <w:rPr>
          <w:rFonts w:ascii="Arial" w:hAnsi="Arial" w:cs="Arial"/>
          <w:sz w:val="24"/>
          <w:szCs w:val="24"/>
          <w:lang w:eastAsia="zh-CN"/>
        </w:rPr>
      </w:pPr>
    </w:p>
    <w:p w14:paraId="2A85D3CF" w14:textId="77777777" w:rsidR="00FB7E86" w:rsidRPr="00EB645F" w:rsidRDefault="00231DFD" w:rsidP="00EB645F">
      <w:pPr>
        <w:pStyle w:val="Corpodetexto"/>
        <w:spacing w:line="360" w:lineRule="auto"/>
        <w:rPr>
          <w:rFonts w:ascii="Arial" w:hAnsi="Arial" w:cs="Arial"/>
          <w:b/>
          <w:sz w:val="24"/>
          <w:szCs w:val="24"/>
        </w:rPr>
      </w:pPr>
      <w:r w:rsidRPr="00EB645F">
        <w:rPr>
          <w:rFonts w:ascii="Arial" w:hAnsi="Arial" w:cs="Arial"/>
          <w:b/>
          <w:sz w:val="24"/>
          <w:szCs w:val="24"/>
        </w:rPr>
        <w:t>9.</w:t>
      </w:r>
      <w:r w:rsidR="00FB7E86" w:rsidRPr="00EB645F">
        <w:rPr>
          <w:rFonts w:ascii="Arial" w:hAnsi="Arial" w:cs="Arial"/>
          <w:b/>
          <w:sz w:val="24"/>
          <w:szCs w:val="24"/>
        </w:rPr>
        <w:t xml:space="preserve"> DA FORMA DE EXECUÇÃO: </w:t>
      </w:r>
    </w:p>
    <w:p w14:paraId="6B1B7088" w14:textId="77777777" w:rsidR="00FB7E86" w:rsidRPr="00EB645F" w:rsidRDefault="00FB7E86" w:rsidP="00EB645F">
      <w:pPr>
        <w:pStyle w:val="Corpodetexto"/>
        <w:spacing w:line="360" w:lineRule="auto"/>
        <w:rPr>
          <w:rFonts w:ascii="Arial" w:hAnsi="Arial" w:cs="Arial"/>
          <w:sz w:val="24"/>
          <w:szCs w:val="24"/>
        </w:rPr>
      </w:pPr>
    </w:p>
    <w:p w14:paraId="16B9046D" w14:textId="77F4B42D" w:rsidR="00B43E8E" w:rsidRPr="00EB645F" w:rsidRDefault="00B43E8E" w:rsidP="00EB645F">
      <w:pPr>
        <w:pStyle w:val="Corpodetexto"/>
        <w:spacing w:line="360" w:lineRule="auto"/>
        <w:rPr>
          <w:rFonts w:ascii="Arial" w:hAnsi="Arial" w:cs="Arial"/>
          <w:sz w:val="24"/>
          <w:szCs w:val="24"/>
        </w:rPr>
      </w:pPr>
      <w:r w:rsidRPr="00EB645F">
        <w:rPr>
          <w:rFonts w:ascii="Arial" w:hAnsi="Arial" w:cs="Arial"/>
          <w:sz w:val="24"/>
          <w:szCs w:val="24"/>
        </w:rPr>
        <w:t>9.1. Fornecer o objeto obedecendo às especificações discriminadas nesse Termo de Referência, de acordo com o cronograma disponibilizado pela</w:t>
      </w:r>
      <w:r w:rsidR="002602ED" w:rsidRPr="00EB645F">
        <w:rPr>
          <w:rFonts w:ascii="Arial" w:hAnsi="Arial" w:cs="Arial"/>
          <w:sz w:val="24"/>
          <w:szCs w:val="24"/>
        </w:rPr>
        <w:t>s</w:t>
      </w:r>
      <w:r w:rsidRPr="00EB645F">
        <w:rPr>
          <w:rFonts w:ascii="Arial" w:hAnsi="Arial" w:cs="Arial"/>
          <w:sz w:val="24"/>
          <w:szCs w:val="24"/>
        </w:rPr>
        <w:t xml:space="preserve"> Secretaria</w:t>
      </w:r>
      <w:r w:rsidR="002602ED" w:rsidRPr="00EB645F">
        <w:rPr>
          <w:rFonts w:ascii="Arial" w:hAnsi="Arial" w:cs="Arial"/>
          <w:sz w:val="24"/>
          <w:szCs w:val="24"/>
        </w:rPr>
        <w:t>s</w:t>
      </w:r>
      <w:r w:rsidRPr="00EB645F">
        <w:rPr>
          <w:rFonts w:ascii="Arial" w:hAnsi="Arial" w:cs="Arial"/>
          <w:sz w:val="24"/>
          <w:szCs w:val="24"/>
        </w:rPr>
        <w:t xml:space="preserve"> Municipa</w:t>
      </w:r>
      <w:r w:rsidR="002602ED" w:rsidRPr="00EB645F">
        <w:rPr>
          <w:rFonts w:ascii="Arial" w:hAnsi="Arial" w:cs="Arial"/>
          <w:sz w:val="24"/>
          <w:szCs w:val="24"/>
        </w:rPr>
        <w:t>is</w:t>
      </w:r>
      <w:r w:rsidRPr="00EB645F">
        <w:rPr>
          <w:rFonts w:ascii="Arial" w:hAnsi="Arial" w:cs="Arial"/>
          <w:sz w:val="24"/>
          <w:szCs w:val="24"/>
        </w:rPr>
        <w:t xml:space="preserve"> de </w:t>
      </w:r>
      <w:r w:rsidR="002602ED" w:rsidRPr="00EB645F">
        <w:rPr>
          <w:rFonts w:ascii="Arial" w:hAnsi="Arial" w:cs="Arial"/>
          <w:sz w:val="24"/>
          <w:szCs w:val="24"/>
        </w:rPr>
        <w:t>Rio Preto</w:t>
      </w:r>
      <w:r w:rsidRPr="00EB645F">
        <w:rPr>
          <w:rFonts w:ascii="Arial" w:hAnsi="Arial" w:cs="Arial"/>
          <w:sz w:val="24"/>
          <w:szCs w:val="24"/>
        </w:rPr>
        <w:t xml:space="preserve">; </w:t>
      </w:r>
    </w:p>
    <w:p w14:paraId="52EB762E" w14:textId="77777777" w:rsidR="00B43E8E" w:rsidRPr="00EB645F" w:rsidRDefault="00B43E8E" w:rsidP="00EB645F">
      <w:pPr>
        <w:pStyle w:val="Corpodetexto"/>
        <w:spacing w:line="360" w:lineRule="auto"/>
        <w:rPr>
          <w:rFonts w:ascii="Arial" w:hAnsi="Arial" w:cs="Arial"/>
          <w:sz w:val="24"/>
          <w:szCs w:val="24"/>
        </w:rPr>
      </w:pPr>
    </w:p>
    <w:p w14:paraId="2E219F79" w14:textId="133F59B3" w:rsidR="00B43E8E" w:rsidRPr="00EB645F" w:rsidRDefault="00B43E8E" w:rsidP="00EB645F">
      <w:pPr>
        <w:pStyle w:val="Corpodetexto"/>
        <w:spacing w:line="360" w:lineRule="auto"/>
        <w:rPr>
          <w:rFonts w:ascii="Arial" w:hAnsi="Arial" w:cs="Arial"/>
          <w:sz w:val="24"/>
          <w:szCs w:val="24"/>
        </w:rPr>
      </w:pPr>
      <w:r w:rsidRPr="00EB645F">
        <w:rPr>
          <w:rFonts w:ascii="Arial" w:hAnsi="Arial" w:cs="Arial"/>
          <w:sz w:val="24"/>
          <w:szCs w:val="24"/>
        </w:rPr>
        <w:t>9.2. A Empresa que se sair vencedora do certame deverá</w:t>
      </w:r>
      <w:r w:rsidR="002B4041" w:rsidRPr="00EB645F">
        <w:rPr>
          <w:rFonts w:ascii="Arial" w:hAnsi="Arial" w:cs="Arial"/>
          <w:sz w:val="24"/>
          <w:szCs w:val="24"/>
        </w:rPr>
        <w:t xml:space="preserve"> fornecer os </w:t>
      </w:r>
      <w:r w:rsidRPr="00EB645F">
        <w:rPr>
          <w:rFonts w:ascii="Arial" w:hAnsi="Arial" w:cs="Arial"/>
          <w:sz w:val="24"/>
          <w:szCs w:val="24"/>
        </w:rPr>
        <w:t xml:space="preserve">GÊNEROS ALIMENTÍCIOS, da melhor forma a atender às necessidades do Município; </w:t>
      </w:r>
    </w:p>
    <w:p w14:paraId="5AEFB9D9" w14:textId="77777777" w:rsidR="00B43E8E" w:rsidRPr="00EB645F" w:rsidRDefault="00B43E8E" w:rsidP="00EB645F">
      <w:pPr>
        <w:pStyle w:val="Corpodetexto"/>
        <w:spacing w:line="360" w:lineRule="auto"/>
        <w:rPr>
          <w:rFonts w:ascii="Arial" w:hAnsi="Arial" w:cs="Arial"/>
          <w:sz w:val="24"/>
          <w:szCs w:val="24"/>
        </w:rPr>
      </w:pPr>
    </w:p>
    <w:p w14:paraId="39B9B251" w14:textId="0328A390" w:rsidR="00B43E8E" w:rsidRPr="00EB645F" w:rsidRDefault="00B43E8E"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9.3. A empresa vencedora responderá pelos danos causados diretamente à Administração ou ainda a terceiros, durante a execução, não excluindo ou reduzindo essa responsabilid</w:t>
      </w:r>
      <w:r w:rsidR="002B4041" w:rsidRPr="00EB645F">
        <w:rPr>
          <w:rFonts w:ascii="Arial" w:hAnsi="Arial" w:cs="Arial"/>
          <w:b w:val="0"/>
          <w:sz w:val="24"/>
          <w:szCs w:val="24"/>
        </w:rPr>
        <w:t xml:space="preserve">ade a fiscalização </w:t>
      </w:r>
      <w:r w:rsidRPr="00EB645F">
        <w:rPr>
          <w:rFonts w:ascii="Arial" w:hAnsi="Arial" w:cs="Arial"/>
          <w:b w:val="0"/>
          <w:sz w:val="24"/>
          <w:szCs w:val="24"/>
        </w:rPr>
        <w:t xml:space="preserve">o acompanhamento feito pelo Município; </w:t>
      </w:r>
    </w:p>
    <w:p w14:paraId="23FAAA44" w14:textId="77777777" w:rsidR="00B43E8E" w:rsidRPr="00EB645F" w:rsidRDefault="00B43E8E" w:rsidP="00EB645F">
      <w:pPr>
        <w:pStyle w:val="Ttulo10"/>
        <w:spacing w:line="360" w:lineRule="auto"/>
        <w:ind w:hanging="2"/>
        <w:jc w:val="both"/>
        <w:rPr>
          <w:rFonts w:ascii="Arial" w:hAnsi="Arial" w:cs="Arial"/>
          <w:b w:val="0"/>
          <w:sz w:val="24"/>
          <w:szCs w:val="24"/>
        </w:rPr>
      </w:pPr>
    </w:p>
    <w:p w14:paraId="6262A833" w14:textId="46D0808F" w:rsidR="00B43E8E" w:rsidRPr="00EB645F" w:rsidRDefault="00B43E8E"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9.4. Manter, durante toda a execução d</w:t>
      </w:r>
      <w:r w:rsidR="004E0EF4">
        <w:rPr>
          <w:rFonts w:ascii="Arial" w:hAnsi="Arial" w:cs="Arial"/>
          <w:b w:val="0"/>
          <w:sz w:val="24"/>
          <w:szCs w:val="24"/>
        </w:rPr>
        <w:t>o objeto</w:t>
      </w:r>
      <w:r w:rsidRPr="00EB645F">
        <w:rPr>
          <w:rFonts w:ascii="Arial" w:hAnsi="Arial" w:cs="Arial"/>
          <w:b w:val="0"/>
          <w:sz w:val="24"/>
          <w:szCs w:val="24"/>
        </w:rPr>
        <w:t>, em compatibilidade com as obrigações por ela assumidas, todas as condições de habilitação e qualificação exigidas na licitação.</w:t>
      </w:r>
    </w:p>
    <w:p w14:paraId="7DDBA0E3" w14:textId="77777777" w:rsidR="00FB7E86" w:rsidRPr="00EB645F" w:rsidRDefault="00FB7E86"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 </w:t>
      </w:r>
    </w:p>
    <w:p w14:paraId="6DB82809" w14:textId="77777777" w:rsidR="00FB7E86" w:rsidRPr="00EB645F" w:rsidRDefault="00FB7E86" w:rsidP="00EB645F">
      <w:pPr>
        <w:pStyle w:val="Ttulo10"/>
        <w:spacing w:line="360" w:lineRule="auto"/>
        <w:ind w:hanging="2"/>
        <w:jc w:val="both"/>
        <w:rPr>
          <w:rFonts w:ascii="Arial" w:hAnsi="Arial" w:cs="Arial"/>
          <w:b w:val="0"/>
          <w:sz w:val="24"/>
          <w:szCs w:val="24"/>
        </w:rPr>
      </w:pPr>
    </w:p>
    <w:p w14:paraId="4CE4DFF9" w14:textId="77777777" w:rsidR="00FB7E86" w:rsidRPr="00EB645F" w:rsidRDefault="00231DFD" w:rsidP="00EB645F">
      <w:pPr>
        <w:pStyle w:val="Ttulo10"/>
        <w:spacing w:line="360" w:lineRule="auto"/>
        <w:ind w:hanging="2"/>
        <w:jc w:val="both"/>
        <w:rPr>
          <w:rFonts w:ascii="Arial" w:hAnsi="Arial" w:cs="Arial"/>
          <w:sz w:val="24"/>
          <w:szCs w:val="24"/>
        </w:rPr>
      </w:pPr>
      <w:r w:rsidRPr="00EB645F">
        <w:rPr>
          <w:rFonts w:ascii="Arial" w:hAnsi="Arial" w:cs="Arial"/>
          <w:sz w:val="24"/>
          <w:szCs w:val="24"/>
        </w:rPr>
        <w:t xml:space="preserve">10. </w:t>
      </w:r>
      <w:r w:rsidR="00FB7E86" w:rsidRPr="00EB645F">
        <w:rPr>
          <w:rFonts w:ascii="Arial" w:hAnsi="Arial" w:cs="Arial"/>
          <w:sz w:val="24"/>
          <w:szCs w:val="24"/>
        </w:rPr>
        <w:t xml:space="preserve"> ACOMPANHAMENTO DA EXECUÇÃO: </w:t>
      </w:r>
    </w:p>
    <w:p w14:paraId="0371334B" w14:textId="77777777" w:rsidR="00FB7E86" w:rsidRPr="00EB645F" w:rsidRDefault="00FB7E86" w:rsidP="00EB645F">
      <w:pPr>
        <w:pStyle w:val="Ttulo10"/>
        <w:spacing w:line="360" w:lineRule="auto"/>
        <w:ind w:hanging="2"/>
        <w:jc w:val="both"/>
        <w:rPr>
          <w:rFonts w:ascii="Arial" w:hAnsi="Arial" w:cs="Arial"/>
          <w:b w:val="0"/>
          <w:sz w:val="24"/>
          <w:szCs w:val="24"/>
        </w:rPr>
      </w:pPr>
    </w:p>
    <w:p w14:paraId="28C983F0" w14:textId="7577F6FA" w:rsidR="00C535D9" w:rsidRPr="00EB645F" w:rsidRDefault="00C535D9"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10.1. Sem prejuízo da plena responsabilidade da Detentora</w:t>
      </w:r>
      <w:r w:rsidR="004E0EF4">
        <w:rPr>
          <w:rFonts w:ascii="Arial" w:hAnsi="Arial" w:cs="Arial"/>
          <w:b w:val="0"/>
          <w:sz w:val="24"/>
          <w:szCs w:val="24"/>
        </w:rPr>
        <w:t xml:space="preserve"> do objeto</w:t>
      </w:r>
      <w:r w:rsidRPr="00EB645F">
        <w:rPr>
          <w:rFonts w:ascii="Arial" w:hAnsi="Arial" w:cs="Arial"/>
          <w:b w:val="0"/>
          <w:sz w:val="24"/>
          <w:szCs w:val="24"/>
        </w:rPr>
        <w:t xml:space="preserve">, o fornecimento dos produtos será fiscalizado pelo Município, através de servidor designado para tal função, a qualquer hora, dentro dos padrões determinados pela Lei Federal n°. 14.133/21. </w:t>
      </w:r>
    </w:p>
    <w:p w14:paraId="55D750CC" w14:textId="77777777" w:rsidR="00C535D9" w:rsidRPr="00EB645F" w:rsidRDefault="00C535D9" w:rsidP="00EB645F">
      <w:pPr>
        <w:pStyle w:val="Ttulo10"/>
        <w:spacing w:line="360" w:lineRule="auto"/>
        <w:ind w:hanging="2"/>
        <w:jc w:val="both"/>
        <w:rPr>
          <w:rFonts w:ascii="Arial" w:hAnsi="Arial" w:cs="Arial"/>
          <w:b w:val="0"/>
          <w:sz w:val="24"/>
          <w:szCs w:val="24"/>
        </w:rPr>
      </w:pPr>
    </w:p>
    <w:p w14:paraId="40438E4E" w14:textId="78E3E233" w:rsidR="00C535D9" w:rsidRPr="00EB645F" w:rsidRDefault="00C535D9"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10.2. O Órgão Gerenciador poderá a qualquer tempo recusar os serviços, no todo ou em parte, sempre que não atender ao estipulado</w:t>
      </w:r>
      <w:r w:rsidR="002C0CCE">
        <w:rPr>
          <w:rFonts w:ascii="Arial" w:hAnsi="Arial" w:cs="Arial"/>
          <w:b w:val="0"/>
          <w:sz w:val="24"/>
          <w:szCs w:val="24"/>
        </w:rPr>
        <w:t>.</w:t>
      </w:r>
    </w:p>
    <w:p w14:paraId="7AB72B43" w14:textId="77777777" w:rsidR="00193B4D" w:rsidRPr="00EB645F" w:rsidRDefault="00193B4D" w:rsidP="00EB645F">
      <w:pPr>
        <w:pStyle w:val="Corpodetexto"/>
        <w:spacing w:line="360" w:lineRule="auto"/>
        <w:ind w:left="0" w:firstLine="0"/>
        <w:rPr>
          <w:rFonts w:ascii="Arial" w:hAnsi="Arial" w:cs="Arial"/>
          <w:sz w:val="24"/>
          <w:szCs w:val="24"/>
        </w:rPr>
      </w:pPr>
    </w:p>
    <w:p w14:paraId="60039CE1" w14:textId="77777777" w:rsidR="00193B4D" w:rsidRPr="00EB645F" w:rsidRDefault="00231DFD"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11.</w:t>
      </w:r>
      <w:r w:rsidR="008C54E0" w:rsidRPr="00EB645F">
        <w:rPr>
          <w:rFonts w:ascii="Arial" w:hAnsi="Arial" w:cs="Arial"/>
          <w:b/>
          <w:sz w:val="24"/>
          <w:szCs w:val="24"/>
        </w:rPr>
        <w:t xml:space="preserve"> OBRIGAÇÕES DO MUNICÍPIO: </w:t>
      </w:r>
      <w:r w:rsidR="00193B4D" w:rsidRPr="00EB645F">
        <w:rPr>
          <w:rFonts w:ascii="Arial" w:hAnsi="Arial" w:cs="Arial"/>
          <w:b/>
          <w:sz w:val="24"/>
          <w:szCs w:val="24"/>
        </w:rPr>
        <w:t xml:space="preserve"> </w:t>
      </w:r>
    </w:p>
    <w:p w14:paraId="05A6412E" w14:textId="77777777" w:rsidR="00193B4D" w:rsidRPr="00EB645F" w:rsidRDefault="00193B4D" w:rsidP="00EB645F">
      <w:pPr>
        <w:pStyle w:val="Corpodetexto"/>
        <w:spacing w:line="360" w:lineRule="auto"/>
        <w:rPr>
          <w:rFonts w:ascii="Arial" w:hAnsi="Arial" w:cs="Arial"/>
          <w:b/>
          <w:sz w:val="24"/>
          <w:szCs w:val="24"/>
        </w:rPr>
      </w:pPr>
    </w:p>
    <w:p w14:paraId="561F223B"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11.1 São obrigações do Município;</w:t>
      </w:r>
    </w:p>
    <w:p w14:paraId="037104D5" w14:textId="77777777" w:rsidR="008C54E0" w:rsidRPr="00EB645F" w:rsidRDefault="008C54E0" w:rsidP="00EB645F">
      <w:pPr>
        <w:pStyle w:val="Corpodetexto"/>
        <w:spacing w:line="360" w:lineRule="auto"/>
        <w:rPr>
          <w:rFonts w:ascii="Arial" w:hAnsi="Arial" w:cs="Arial"/>
          <w:sz w:val="24"/>
          <w:szCs w:val="24"/>
        </w:rPr>
      </w:pPr>
    </w:p>
    <w:p w14:paraId="21D3193A" w14:textId="7A20C673"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11.2. Efetuar o pagamento a Detentora no prazo e forma estipulada </w:t>
      </w:r>
      <w:r w:rsidR="00246157">
        <w:rPr>
          <w:rFonts w:ascii="Arial" w:hAnsi="Arial" w:cs="Arial"/>
          <w:sz w:val="24"/>
          <w:szCs w:val="24"/>
        </w:rPr>
        <w:t>no contrato</w:t>
      </w:r>
      <w:r w:rsidRPr="00EB645F">
        <w:rPr>
          <w:rFonts w:ascii="Arial" w:hAnsi="Arial" w:cs="Arial"/>
          <w:sz w:val="24"/>
          <w:szCs w:val="24"/>
        </w:rPr>
        <w:t xml:space="preserve">, mediante documento hábil de quitação. </w:t>
      </w:r>
    </w:p>
    <w:p w14:paraId="3A7B823D" w14:textId="77777777" w:rsidR="008C54E0" w:rsidRPr="00EB645F" w:rsidRDefault="008C54E0" w:rsidP="00EB645F">
      <w:pPr>
        <w:pStyle w:val="Corpodetexto"/>
        <w:spacing w:line="360" w:lineRule="auto"/>
        <w:rPr>
          <w:rFonts w:ascii="Arial" w:hAnsi="Arial" w:cs="Arial"/>
          <w:sz w:val="24"/>
          <w:szCs w:val="24"/>
        </w:rPr>
      </w:pPr>
    </w:p>
    <w:p w14:paraId="2F403288" w14:textId="0CA6A55D"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11.3. Solicitar os produtos em conformidade com suas necessidades durante o período d</w:t>
      </w:r>
      <w:r w:rsidR="00246157">
        <w:rPr>
          <w:rFonts w:ascii="Arial" w:hAnsi="Arial" w:cs="Arial"/>
          <w:sz w:val="24"/>
          <w:szCs w:val="24"/>
        </w:rPr>
        <w:t>o contrato</w:t>
      </w:r>
      <w:r w:rsidRPr="00EB645F">
        <w:rPr>
          <w:rFonts w:ascii="Arial" w:hAnsi="Arial" w:cs="Arial"/>
          <w:sz w:val="24"/>
          <w:szCs w:val="24"/>
        </w:rPr>
        <w:t xml:space="preserve">; </w:t>
      </w:r>
    </w:p>
    <w:p w14:paraId="4CDF531D" w14:textId="77777777" w:rsidR="008C54E0" w:rsidRPr="00EB645F" w:rsidRDefault="008C54E0" w:rsidP="00EB645F">
      <w:pPr>
        <w:pStyle w:val="Corpodetexto"/>
        <w:spacing w:line="360" w:lineRule="auto"/>
        <w:rPr>
          <w:rFonts w:ascii="Arial" w:hAnsi="Arial" w:cs="Arial"/>
          <w:sz w:val="24"/>
          <w:szCs w:val="24"/>
        </w:rPr>
      </w:pPr>
    </w:p>
    <w:p w14:paraId="2E8452DB"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11.4. Emitir ato designando o responsável pela fiscalização do fornecimento dos produtos.</w:t>
      </w:r>
    </w:p>
    <w:p w14:paraId="256B74CD" w14:textId="77777777" w:rsidR="008C54E0" w:rsidRPr="00EB645F" w:rsidRDefault="008C54E0" w:rsidP="00EB645F">
      <w:pPr>
        <w:pStyle w:val="Corpodetexto"/>
        <w:spacing w:line="360" w:lineRule="auto"/>
        <w:rPr>
          <w:rFonts w:ascii="Arial" w:hAnsi="Arial" w:cs="Arial"/>
          <w:sz w:val="24"/>
          <w:szCs w:val="24"/>
        </w:rPr>
      </w:pPr>
    </w:p>
    <w:p w14:paraId="266C9CC3" w14:textId="1F0DDC69"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11.5. O Município deverá acompanhar e fiscalizar o fornecimento dos produtos,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Detentora </w:t>
      </w:r>
      <w:r w:rsidR="00246157">
        <w:rPr>
          <w:rFonts w:ascii="Arial" w:hAnsi="Arial" w:cs="Arial"/>
          <w:sz w:val="24"/>
          <w:szCs w:val="24"/>
        </w:rPr>
        <w:t>do contrato</w:t>
      </w:r>
      <w:r w:rsidRPr="00EB645F">
        <w:rPr>
          <w:rFonts w:ascii="Arial" w:hAnsi="Arial" w:cs="Arial"/>
          <w:sz w:val="24"/>
          <w:szCs w:val="24"/>
        </w:rPr>
        <w:t xml:space="preserve"> constantes também do Termo de Referência; </w:t>
      </w:r>
    </w:p>
    <w:p w14:paraId="2FC6B8D6" w14:textId="77777777" w:rsidR="008C54E0" w:rsidRPr="00EB645F" w:rsidRDefault="008C54E0" w:rsidP="00EB645F">
      <w:pPr>
        <w:pStyle w:val="Corpodetexto"/>
        <w:spacing w:line="360" w:lineRule="auto"/>
        <w:rPr>
          <w:rFonts w:ascii="Arial" w:hAnsi="Arial" w:cs="Arial"/>
          <w:sz w:val="24"/>
          <w:szCs w:val="24"/>
        </w:rPr>
      </w:pPr>
    </w:p>
    <w:p w14:paraId="75ADB4F8"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11.6. Compete ainda ao Município: </w:t>
      </w:r>
    </w:p>
    <w:p w14:paraId="24047605" w14:textId="71CD6908"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a) Quitar o cumprimento financeiro assumido com a(s) vencedora(s), desde que não haja impedimento legal para o fato; </w:t>
      </w:r>
    </w:p>
    <w:p w14:paraId="5A307542" w14:textId="5BECD14C"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b) Notificar, formal e tempestivamente a Detentora sobre as irregularidades observadas no cumprimento </w:t>
      </w:r>
      <w:r w:rsidR="00246157">
        <w:rPr>
          <w:rFonts w:ascii="Arial" w:hAnsi="Arial" w:cs="Arial"/>
          <w:sz w:val="24"/>
          <w:szCs w:val="24"/>
        </w:rPr>
        <w:t>do contrato</w:t>
      </w:r>
      <w:r w:rsidRPr="00EB645F">
        <w:rPr>
          <w:rFonts w:ascii="Arial" w:hAnsi="Arial" w:cs="Arial"/>
          <w:sz w:val="24"/>
          <w:szCs w:val="24"/>
        </w:rPr>
        <w:t xml:space="preserve">; </w:t>
      </w:r>
    </w:p>
    <w:p w14:paraId="100F3DD8" w14:textId="27262BF3"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c) Notificar a(s) vencedora(s) por escrito e com antecedência, sobre multas, penalidades e quaisquer débitos de sua responsabilidade; </w:t>
      </w:r>
    </w:p>
    <w:p w14:paraId="33C44B48"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d) Aplicar as sanções administrativas pertinentes a Ata, em caso de inadimplemento; </w:t>
      </w:r>
    </w:p>
    <w:p w14:paraId="0C88CB65" w14:textId="5E1F4165"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e) Prestar à Detentora </w:t>
      </w:r>
      <w:r w:rsidR="00246157">
        <w:rPr>
          <w:rFonts w:ascii="Arial" w:hAnsi="Arial" w:cs="Arial"/>
          <w:sz w:val="24"/>
          <w:szCs w:val="24"/>
        </w:rPr>
        <w:t>do contrato</w:t>
      </w:r>
      <w:r w:rsidRPr="00EB645F">
        <w:rPr>
          <w:rFonts w:ascii="Arial" w:hAnsi="Arial" w:cs="Arial"/>
          <w:sz w:val="24"/>
          <w:szCs w:val="24"/>
        </w:rPr>
        <w:t xml:space="preserve"> todos os esclarecimentos necessários à execução da Ata de Registro de Preço; </w:t>
      </w:r>
    </w:p>
    <w:p w14:paraId="76EFAB0B" w14:textId="183AA95A"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f) Arcar com as despesas de publicação do extrato de adesão </w:t>
      </w:r>
      <w:r w:rsidR="00246157">
        <w:rPr>
          <w:rFonts w:ascii="Arial" w:hAnsi="Arial" w:cs="Arial"/>
          <w:sz w:val="24"/>
          <w:szCs w:val="24"/>
        </w:rPr>
        <w:t>do contrato;</w:t>
      </w:r>
    </w:p>
    <w:p w14:paraId="6381BE87" w14:textId="422D553D"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g) Todas as demais obrigações constantes neste Termo de Referência, que fará parte integrante </w:t>
      </w:r>
      <w:r w:rsidR="00246157">
        <w:rPr>
          <w:rFonts w:ascii="Arial" w:hAnsi="Arial" w:cs="Arial"/>
          <w:sz w:val="24"/>
          <w:szCs w:val="24"/>
        </w:rPr>
        <w:t>do contrato</w:t>
      </w:r>
      <w:r w:rsidRPr="00EB645F">
        <w:rPr>
          <w:rFonts w:ascii="Arial" w:hAnsi="Arial" w:cs="Arial"/>
          <w:sz w:val="24"/>
          <w:szCs w:val="24"/>
        </w:rPr>
        <w:t>.</w:t>
      </w:r>
    </w:p>
    <w:p w14:paraId="037732DD" w14:textId="77777777" w:rsidR="003670EB" w:rsidRPr="00EB645F" w:rsidRDefault="003670EB" w:rsidP="00EB645F">
      <w:pPr>
        <w:pStyle w:val="Corpodetexto"/>
        <w:spacing w:line="360" w:lineRule="auto"/>
        <w:rPr>
          <w:rFonts w:ascii="Arial" w:hAnsi="Arial" w:cs="Arial"/>
          <w:sz w:val="24"/>
          <w:szCs w:val="24"/>
        </w:rPr>
      </w:pPr>
    </w:p>
    <w:p w14:paraId="0EE6F864" w14:textId="48029A54" w:rsidR="00193B4D" w:rsidRPr="00EB645F" w:rsidRDefault="00231DFD" w:rsidP="00EB645F">
      <w:pPr>
        <w:pStyle w:val="Corpodetexto"/>
        <w:spacing w:line="360" w:lineRule="auto"/>
        <w:rPr>
          <w:rFonts w:ascii="Arial" w:hAnsi="Arial" w:cs="Arial"/>
          <w:b/>
          <w:sz w:val="24"/>
          <w:szCs w:val="24"/>
        </w:rPr>
      </w:pPr>
      <w:r w:rsidRPr="00EB645F">
        <w:rPr>
          <w:rFonts w:ascii="Arial" w:hAnsi="Arial" w:cs="Arial"/>
          <w:b/>
          <w:sz w:val="24"/>
          <w:szCs w:val="24"/>
        </w:rPr>
        <w:t>12.</w:t>
      </w:r>
      <w:r w:rsidR="00951DB5" w:rsidRPr="00EB645F">
        <w:rPr>
          <w:rFonts w:ascii="Arial" w:hAnsi="Arial" w:cs="Arial"/>
          <w:b/>
          <w:sz w:val="24"/>
          <w:szCs w:val="24"/>
        </w:rPr>
        <w:t xml:space="preserve"> OBRIGAÇÕES DA DETENTORA </w:t>
      </w:r>
      <w:r w:rsidR="00CE6E08">
        <w:rPr>
          <w:rFonts w:ascii="Arial" w:hAnsi="Arial" w:cs="Arial"/>
          <w:b/>
          <w:sz w:val="24"/>
          <w:szCs w:val="24"/>
        </w:rPr>
        <w:t>DO CONTRATO</w:t>
      </w:r>
    </w:p>
    <w:p w14:paraId="4DD3DF55" w14:textId="77777777" w:rsidR="00951DB5" w:rsidRPr="00EB645F" w:rsidRDefault="00951DB5" w:rsidP="00EB645F">
      <w:pPr>
        <w:pStyle w:val="Corpodetexto"/>
        <w:spacing w:line="360" w:lineRule="auto"/>
        <w:rPr>
          <w:rFonts w:ascii="Arial" w:hAnsi="Arial" w:cs="Arial"/>
          <w:b/>
          <w:sz w:val="24"/>
          <w:szCs w:val="24"/>
        </w:rPr>
      </w:pPr>
    </w:p>
    <w:p w14:paraId="542B92E6" w14:textId="0FBFF9A4"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 Fornecer os produtos solicitados conforme </w:t>
      </w:r>
      <w:r w:rsidR="002602ED" w:rsidRPr="00EB645F">
        <w:rPr>
          <w:rFonts w:ascii="Arial" w:hAnsi="Arial" w:cs="Arial"/>
          <w:sz w:val="24"/>
          <w:szCs w:val="24"/>
        </w:rPr>
        <w:t>Autorização</w:t>
      </w:r>
      <w:r w:rsidRPr="00EB645F">
        <w:rPr>
          <w:rFonts w:ascii="Arial" w:hAnsi="Arial" w:cs="Arial"/>
          <w:sz w:val="24"/>
          <w:szCs w:val="24"/>
        </w:rPr>
        <w:t xml:space="preserve"> de Fornecimento</w:t>
      </w:r>
      <w:r w:rsidR="002602ED" w:rsidRPr="00EB645F">
        <w:rPr>
          <w:rFonts w:ascii="Arial" w:hAnsi="Arial" w:cs="Arial"/>
          <w:sz w:val="24"/>
          <w:szCs w:val="24"/>
        </w:rPr>
        <w:t xml:space="preserve"> (AF)</w:t>
      </w:r>
      <w:r w:rsidRPr="00EB645F">
        <w:rPr>
          <w:rFonts w:ascii="Arial" w:hAnsi="Arial" w:cs="Arial"/>
          <w:sz w:val="24"/>
          <w:szCs w:val="24"/>
        </w:rPr>
        <w:t xml:space="preserve">, Termo de Referência e demais documentos emitidos pela Administração devidamente assinada por servidor competente para tal; </w:t>
      </w:r>
    </w:p>
    <w:p w14:paraId="26AF6549" w14:textId="77777777" w:rsidR="00951DB5" w:rsidRPr="00EB645F" w:rsidRDefault="00951DB5" w:rsidP="00EB645F">
      <w:pPr>
        <w:pStyle w:val="Corpodetexto"/>
        <w:spacing w:line="360" w:lineRule="auto"/>
        <w:rPr>
          <w:rFonts w:ascii="Arial" w:hAnsi="Arial" w:cs="Arial"/>
          <w:sz w:val="24"/>
          <w:szCs w:val="24"/>
        </w:rPr>
      </w:pPr>
    </w:p>
    <w:p w14:paraId="31CD724B"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12.2. Comunicar imediatamente e por escrito ao Município, através da Fiscalização, qualquer anormalidade verificada, para que sejam adotadas as providências de regularização necessárias; </w:t>
      </w:r>
    </w:p>
    <w:p w14:paraId="31A679BE" w14:textId="77777777" w:rsidR="00951DB5" w:rsidRPr="00EB645F" w:rsidRDefault="00951DB5" w:rsidP="00EB645F">
      <w:pPr>
        <w:pStyle w:val="Corpodetexto"/>
        <w:spacing w:line="360" w:lineRule="auto"/>
        <w:rPr>
          <w:rFonts w:ascii="Arial" w:hAnsi="Arial" w:cs="Arial"/>
          <w:sz w:val="24"/>
          <w:szCs w:val="24"/>
        </w:rPr>
      </w:pPr>
    </w:p>
    <w:p w14:paraId="5A994756"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12.3. Atender com prontidão às reclamações por parte do recebedor dos produtos, objeto da presente Licitação; </w:t>
      </w:r>
    </w:p>
    <w:p w14:paraId="45529BDD" w14:textId="77777777" w:rsidR="00951DB5" w:rsidRPr="00EB645F" w:rsidRDefault="00951DB5" w:rsidP="00EB645F">
      <w:pPr>
        <w:pStyle w:val="Corpodetexto"/>
        <w:spacing w:line="360" w:lineRule="auto"/>
        <w:rPr>
          <w:rFonts w:ascii="Arial" w:hAnsi="Arial" w:cs="Arial"/>
          <w:sz w:val="24"/>
          <w:szCs w:val="24"/>
        </w:rPr>
      </w:pPr>
    </w:p>
    <w:p w14:paraId="0D323D2A"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12.4. Manter todas as condições de habilitação exigidas na presente licitação; </w:t>
      </w:r>
    </w:p>
    <w:p w14:paraId="5B61197F" w14:textId="77777777" w:rsidR="00951DB5" w:rsidRPr="00EB645F" w:rsidRDefault="00951DB5" w:rsidP="00EB645F">
      <w:pPr>
        <w:pStyle w:val="Corpodetexto"/>
        <w:spacing w:line="360" w:lineRule="auto"/>
        <w:rPr>
          <w:rFonts w:ascii="Arial" w:hAnsi="Arial" w:cs="Arial"/>
          <w:sz w:val="24"/>
          <w:szCs w:val="24"/>
        </w:rPr>
      </w:pPr>
    </w:p>
    <w:p w14:paraId="371C018B" w14:textId="70A3685B"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12.5. Comunicar ao Município modificação em seu endereço ou informações de contato, sob pena de se considerar perfeita a notificação realizada no endereço constante</w:t>
      </w:r>
      <w:r w:rsidR="00C15684">
        <w:rPr>
          <w:rFonts w:ascii="Arial" w:hAnsi="Arial" w:cs="Arial"/>
          <w:sz w:val="24"/>
          <w:szCs w:val="24"/>
        </w:rPr>
        <w:t xml:space="preserve"> no contrato</w:t>
      </w:r>
      <w:r w:rsidRPr="00EB645F">
        <w:rPr>
          <w:rFonts w:ascii="Arial" w:hAnsi="Arial" w:cs="Arial"/>
          <w:sz w:val="24"/>
          <w:szCs w:val="24"/>
        </w:rPr>
        <w:t xml:space="preserve">; </w:t>
      </w:r>
    </w:p>
    <w:p w14:paraId="4873F442" w14:textId="77777777" w:rsidR="00951DB5" w:rsidRPr="00EB645F" w:rsidRDefault="00951DB5" w:rsidP="00EB645F">
      <w:pPr>
        <w:pStyle w:val="Corpodetexto"/>
        <w:spacing w:line="360" w:lineRule="auto"/>
        <w:rPr>
          <w:rFonts w:ascii="Arial" w:hAnsi="Arial" w:cs="Arial"/>
          <w:sz w:val="24"/>
          <w:szCs w:val="24"/>
        </w:rPr>
      </w:pPr>
    </w:p>
    <w:p w14:paraId="236E5BC0"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14:paraId="5BC28B12" w14:textId="77777777" w:rsidR="00951DB5" w:rsidRPr="00EB645F" w:rsidRDefault="00951DB5" w:rsidP="00EB645F">
      <w:pPr>
        <w:pStyle w:val="Corpodetexto"/>
        <w:spacing w:line="360" w:lineRule="auto"/>
        <w:ind w:left="0" w:firstLine="0"/>
        <w:rPr>
          <w:rFonts w:ascii="Arial" w:hAnsi="Arial" w:cs="Arial"/>
          <w:sz w:val="24"/>
          <w:szCs w:val="24"/>
        </w:rPr>
      </w:pPr>
    </w:p>
    <w:p w14:paraId="515E25D4" w14:textId="4E3571D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12.7. Fornecer, com seus próprios recursos todos os produtos relacionados com o objeto </w:t>
      </w:r>
      <w:r w:rsidR="00C15684">
        <w:rPr>
          <w:rFonts w:ascii="Arial" w:hAnsi="Arial" w:cs="Arial"/>
          <w:sz w:val="24"/>
          <w:szCs w:val="24"/>
        </w:rPr>
        <w:t>contratado</w:t>
      </w:r>
      <w:r w:rsidRPr="00EB645F">
        <w:rPr>
          <w:rFonts w:ascii="Arial" w:hAnsi="Arial" w:cs="Arial"/>
          <w:sz w:val="24"/>
          <w:szCs w:val="24"/>
        </w:rPr>
        <w:t xml:space="preserve">, de acordo com as especificações estipuladas pelo Município de </w:t>
      </w:r>
      <w:r w:rsidR="002602ED" w:rsidRPr="00EB645F">
        <w:rPr>
          <w:rFonts w:ascii="Arial" w:hAnsi="Arial" w:cs="Arial"/>
          <w:sz w:val="24"/>
          <w:szCs w:val="24"/>
        </w:rPr>
        <w:t>Rio Preto.</w:t>
      </w:r>
    </w:p>
    <w:p w14:paraId="23DE0C43" w14:textId="77777777" w:rsidR="00951DB5" w:rsidRPr="00EB645F" w:rsidRDefault="00951DB5" w:rsidP="00EB645F">
      <w:pPr>
        <w:pStyle w:val="Corpodetexto"/>
        <w:spacing w:line="360" w:lineRule="auto"/>
        <w:rPr>
          <w:rFonts w:ascii="Arial" w:hAnsi="Arial" w:cs="Arial"/>
          <w:sz w:val="24"/>
          <w:szCs w:val="24"/>
        </w:rPr>
      </w:pPr>
    </w:p>
    <w:p w14:paraId="18891C71" w14:textId="65F182B8"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12.8. Fornecer, dentro dos prazos, os produtos</w:t>
      </w:r>
      <w:r w:rsidR="002B4041" w:rsidRPr="00EB645F">
        <w:rPr>
          <w:rFonts w:ascii="Arial" w:hAnsi="Arial" w:cs="Arial"/>
          <w:sz w:val="24"/>
          <w:szCs w:val="24"/>
        </w:rPr>
        <w:t xml:space="preserve"> </w:t>
      </w:r>
      <w:r w:rsidR="00C15684">
        <w:rPr>
          <w:rFonts w:ascii="Arial" w:hAnsi="Arial" w:cs="Arial"/>
          <w:sz w:val="24"/>
          <w:szCs w:val="24"/>
        </w:rPr>
        <w:t>contratados</w:t>
      </w:r>
      <w:r w:rsidRPr="00EB645F">
        <w:rPr>
          <w:rFonts w:ascii="Arial" w:hAnsi="Arial" w:cs="Arial"/>
          <w:sz w:val="24"/>
          <w:szCs w:val="24"/>
        </w:rPr>
        <w:t xml:space="preserve"> de acordo com as necessidades e determinações do ÓRGÃO GERENCIADOR, obedecendo a todas as exigências estabelecidas neste termo; </w:t>
      </w:r>
    </w:p>
    <w:p w14:paraId="5F14D412" w14:textId="77777777" w:rsidR="00951DB5" w:rsidRPr="00EB645F" w:rsidRDefault="00951DB5" w:rsidP="00EB645F">
      <w:pPr>
        <w:pStyle w:val="Corpodetexto"/>
        <w:spacing w:line="360" w:lineRule="auto"/>
        <w:rPr>
          <w:rFonts w:ascii="Arial" w:hAnsi="Arial" w:cs="Arial"/>
          <w:sz w:val="24"/>
          <w:szCs w:val="24"/>
        </w:rPr>
      </w:pPr>
    </w:p>
    <w:p w14:paraId="3D189925" w14:textId="2FE36F69"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12.9. Comunicar formalmente quaisquer alterações provenientes de caso fortuito ou de força maior, que gere fato impeditivo da execução </w:t>
      </w:r>
      <w:r w:rsidR="00C15684">
        <w:rPr>
          <w:rFonts w:ascii="Arial" w:hAnsi="Arial" w:cs="Arial"/>
          <w:sz w:val="24"/>
          <w:szCs w:val="24"/>
        </w:rPr>
        <w:t>do contrato;</w:t>
      </w:r>
    </w:p>
    <w:p w14:paraId="73B7FBC7" w14:textId="77777777" w:rsidR="00951DB5" w:rsidRPr="00EB645F" w:rsidRDefault="00951DB5" w:rsidP="00EB645F">
      <w:pPr>
        <w:pStyle w:val="Corpodetexto"/>
        <w:spacing w:line="360" w:lineRule="auto"/>
        <w:rPr>
          <w:rFonts w:ascii="Arial" w:hAnsi="Arial" w:cs="Arial"/>
          <w:sz w:val="24"/>
          <w:szCs w:val="24"/>
        </w:rPr>
      </w:pPr>
    </w:p>
    <w:p w14:paraId="7442EB3D"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12.10. Fornecer mão-de-obra especializada arcando com a devida remuneração e demais encargos exigidos; </w:t>
      </w:r>
    </w:p>
    <w:p w14:paraId="46477D5E" w14:textId="77777777" w:rsidR="00951DB5" w:rsidRPr="00EB645F" w:rsidRDefault="00951DB5" w:rsidP="00EB645F">
      <w:pPr>
        <w:pStyle w:val="Corpodetexto"/>
        <w:spacing w:line="360" w:lineRule="auto"/>
        <w:rPr>
          <w:rFonts w:ascii="Arial" w:hAnsi="Arial" w:cs="Arial"/>
          <w:sz w:val="24"/>
          <w:szCs w:val="24"/>
        </w:rPr>
      </w:pPr>
    </w:p>
    <w:p w14:paraId="3FA162E1"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12.11. Cumprir rigorosamente as normas técnicas relacionadas ao fornecimento de produtos, responsabilizando-se pela qualidade do mesmo, bem como pela segurança de seus empregados. </w:t>
      </w:r>
    </w:p>
    <w:p w14:paraId="2D5B2283" w14:textId="77777777" w:rsidR="00951DB5" w:rsidRPr="00EB645F" w:rsidRDefault="00951DB5" w:rsidP="00EB645F">
      <w:pPr>
        <w:pStyle w:val="Corpodetexto"/>
        <w:spacing w:line="360" w:lineRule="auto"/>
        <w:rPr>
          <w:rFonts w:ascii="Arial" w:hAnsi="Arial" w:cs="Arial"/>
          <w:sz w:val="24"/>
          <w:szCs w:val="24"/>
        </w:rPr>
      </w:pPr>
    </w:p>
    <w:p w14:paraId="1C47CE17" w14:textId="1909FE8D"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12.12. Responsabilizar-se por todos os encargos trabalhistas e previdenciários de seus empregados no fornecimento dos produtos </w:t>
      </w:r>
      <w:r w:rsidR="00317300">
        <w:rPr>
          <w:rFonts w:ascii="Arial" w:hAnsi="Arial" w:cs="Arial"/>
          <w:sz w:val="24"/>
          <w:szCs w:val="24"/>
        </w:rPr>
        <w:t>do contrato</w:t>
      </w:r>
    </w:p>
    <w:p w14:paraId="09B9FB4F" w14:textId="77777777" w:rsidR="00951DB5" w:rsidRPr="00EB645F" w:rsidRDefault="00951DB5" w:rsidP="00EB645F">
      <w:pPr>
        <w:pStyle w:val="Corpodetexto"/>
        <w:spacing w:line="360" w:lineRule="auto"/>
        <w:rPr>
          <w:rFonts w:ascii="Arial" w:hAnsi="Arial" w:cs="Arial"/>
          <w:sz w:val="24"/>
          <w:szCs w:val="24"/>
        </w:rPr>
      </w:pPr>
    </w:p>
    <w:p w14:paraId="3EEACCF5" w14:textId="77777777" w:rsidR="00951DB5" w:rsidRPr="00EB645F" w:rsidRDefault="00951DB5"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12.12.1. Responsabilizar-se por todos os atos, acontecimentos e acidentes com seus funcionários no período da prestação de serviço, excluindo o Município de qualquer responsabilidade cível, criminal e de qualquer espécie. </w:t>
      </w:r>
    </w:p>
    <w:p w14:paraId="50C5A2E0" w14:textId="77777777" w:rsidR="00951DB5" w:rsidRPr="00EB645F" w:rsidRDefault="00951DB5" w:rsidP="00EB645F">
      <w:pPr>
        <w:pStyle w:val="Corpodetexto"/>
        <w:spacing w:line="360" w:lineRule="auto"/>
        <w:rPr>
          <w:rFonts w:ascii="Arial" w:hAnsi="Arial" w:cs="Arial"/>
          <w:sz w:val="24"/>
          <w:szCs w:val="24"/>
        </w:rPr>
      </w:pPr>
    </w:p>
    <w:p w14:paraId="49065D57" w14:textId="6FECEAAA"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12.13. Quando da solicitação do fornecimento de GÊNEROS ALIMENTÍCIOS, a </w:t>
      </w:r>
      <w:r w:rsidR="00ED680A">
        <w:rPr>
          <w:rFonts w:ascii="Arial" w:hAnsi="Arial" w:cs="Arial"/>
          <w:sz w:val="24"/>
          <w:szCs w:val="24"/>
        </w:rPr>
        <w:t>contratada</w:t>
      </w:r>
      <w:r w:rsidRPr="00EB645F">
        <w:rPr>
          <w:rFonts w:ascii="Arial" w:hAnsi="Arial" w:cs="Arial"/>
          <w:sz w:val="24"/>
          <w:szCs w:val="24"/>
        </w:rPr>
        <w:t xml:space="preserve"> deve se responsabilizar pelas seguintes atividades, as quais já estão incluídas no preço do produto: </w:t>
      </w:r>
    </w:p>
    <w:p w14:paraId="1437B703" w14:textId="77777777" w:rsidR="00951DB5" w:rsidRPr="00EB645F" w:rsidRDefault="00951DB5" w:rsidP="00EB645F">
      <w:pPr>
        <w:pStyle w:val="Corpodetexto"/>
        <w:spacing w:line="360" w:lineRule="auto"/>
        <w:rPr>
          <w:rFonts w:ascii="Arial" w:hAnsi="Arial" w:cs="Arial"/>
          <w:sz w:val="24"/>
          <w:szCs w:val="24"/>
        </w:rPr>
      </w:pPr>
    </w:p>
    <w:p w14:paraId="3874B0DA" w14:textId="6EF37524" w:rsidR="00951DB5" w:rsidRPr="00EB645F" w:rsidRDefault="00951DB5" w:rsidP="00EB645F">
      <w:pPr>
        <w:pStyle w:val="PargrafodaLista"/>
        <w:numPr>
          <w:ilvl w:val="0"/>
          <w:numId w:val="5"/>
        </w:numPr>
        <w:spacing w:after="0" w:line="360" w:lineRule="auto"/>
        <w:jc w:val="both"/>
        <w:rPr>
          <w:rFonts w:ascii="Arial" w:hAnsi="Arial" w:cs="Arial"/>
          <w:sz w:val="24"/>
          <w:szCs w:val="24"/>
        </w:rPr>
      </w:pPr>
      <w:r w:rsidRPr="00EB645F">
        <w:rPr>
          <w:rFonts w:ascii="Arial" w:hAnsi="Arial" w:cs="Arial"/>
          <w:sz w:val="24"/>
          <w:szCs w:val="24"/>
        </w:rPr>
        <w:t xml:space="preserve">Os produtos deverão ser entregues em embalagens apropriadas à especificidade de cada item, a fim de que não se danifiquem durante o transporte até as dependências ou outro local designado pela Detentora. </w:t>
      </w:r>
    </w:p>
    <w:p w14:paraId="6FB16EF6" w14:textId="77777777" w:rsidR="00951DB5" w:rsidRPr="00EB645F" w:rsidRDefault="00951DB5" w:rsidP="00EB645F">
      <w:pPr>
        <w:pStyle w:val="PargrafodaLista"/>
        <w:numPr>
          <w:ilvl w:val="0"/>
          <w:numId w:val="5"/>
        </w:numPr>
        <w:spacing w:after="0" w:line="360" w:lineRule="auto"/>
        <w:jc w:val="both"/>
        <w:rPr>
          <w:rFonts w:ascii="Arial" w:hAnsi="Arial" w:cs="Arial"/>
          <w:sz w:val="24"/>
          <w:szCs w:val="24"/>
        </w:rPr>
      </w:pPr>
      <w:r w:rsidRPr="00EB645F">
        <w:rPr>
          <w:rFonts w:ascii="Arial" w:hAnsi="Arial" w:cs="Arial"/>
          <w:sz w:val="24"/>
          <w:szCs w:val="24"/>
        </w:rPr>
        <w:t>Os meios de transporte do alimento preparado devem ser higienizados, sendo adotadas medidas a fim de garantir a ausência de vetores e pragas urbanas. Os veículos devem ser dotados de cobertura para proteção da carga, não devendo transportar outras que possam comprometer a qualidade higiênico-sanitária.</w:t>
      </w:r>
    </w:p>
    <w:p w14:paraId="04FAD66C" w14:textId="77777777" w:rsidR="00951DB5" w:rsidRPr="00EB645F" w:rsidRDefault="00951DB5" w:rsidP="00EB645F">
      <w:pPr>
        <w:pStyle w:val="PargrafodaLista"/>
        <w:numPr>
          <w:ilvl w:val="0"/>
          <w:numId w:val="5"/>
        </w:numPr>
        <w:spacing w:after="0" w:line="360" w:lineRule="auto"/>
        <w:jc w:val="both"/>
        <w:rPr>
          <w:rFonts w:ascii="Arial" w:hAnsi="Arial" w:cs="Arial"/>
          <w:sz w:val="24"/>
          <w:szCs w:val="24"/>
        </w:rPr>
      </w:pPr>
      <w:r w:rsidRPr="00EB645F">
        <w:rPr>
          <w:rFonts w:ascii="Arial" w:hAnsi="Arial" w:cs="Arial"/>
          <w:sz w:val="24"/>
          <w:szCs w:val="24"/>
        </w:rPr>
        <w:t xml:space="preserve">O armazenamento, o transporte e a distribuição até a entrega, devem ocorrer em condições de tempo e temperatura que não comprometam a qualidade higiênico-sanitária. </w:t>
      </w:r>
    </w:p>
    <w:p w14:paraId="260094E0" w14:textId="77777777" w:rsidR="00951DB5" w:rsidRPr="00EB645F" w:rsidRDefault="00951DB5" w:rsidP="00EB645F">
      <w:pPr>
        <w:pStyle w:val="PargrafodaLista"/>
        <w:numPr>
          <w:ilvl w:val="0"/>
          <w:numId w:val="5"/>
        </w:numPr>
        <w:spacing w:after="0" w:line="360" w:lineRule="auto"/>
        <w:jc w:val="both"/>
        <w:rPr>
          <w:rFonts w:ascii="Arial" w:hAnsi="Arial" w:cs="Arial"/>
          <w:sz w:val="24"/>
          <w:szCs w:val="24"/>
        </w:rPr>
      </w:pPr>
      <w:r w:rsidRPr="00EB645F">
        <w:rPr>
          <w:rFonts w:ascii="Arial" w:hAnsi="Arial" w:cs="Arial"/>
          <w:sz w:val="24"/>
          <w:szCs w:val="24"/>
        </w:rPr>
        <w:t xml:space="preserve">Os produtos in natura ou processados devem seguir regulamentação vigente e quando necessário portar o selo de inspeção (SIF, SIE, SIM, MA ...) </w:t>
      </w:r>
    </w:p>
    <w:p w14:paraId="7F5C0C38" w14:textId="77777777" w:rsidR="00951DB5" w:rsidRPr="00EB645F" w:rsidRDefault="00951DB5" w:rsidP="00EB645F">
      <w:pPr>
        <w:pStyle w:val="Corpodetexto"/>
        <w:spacing w:line="360" w:lineRule="auto"/>
        <w:ind w:left="0" w:firstLine="0"/>
        <w:rPr>
          <w:rFonts w:ascii="Arial" w:hAnsi="Arial" w:cs="Arial"/>
          <w:sz w:val="24"/>
          <w:szCs w:val="24"/>
        </w:rPr>
      </w:pPr>
    </w:p>
    <w:p w14:paraId="094DBF0D" w14:textId="3944C483" w:rsidR="00951DB5" w:rsidRPr="00EB645F" w:rsidRDefault="00951DB5" w:rsidP="00EB645F">
      <w:pPr>
        <w:pStyle w:val="Corpodetexto"/>
        <w:spacing w:line="360" w:lineRule="auto"/>
        <w:rPr>
          <w:rFonts w:ascii="Arial" w:hAnsi="Arial" w:cs="Arial"/>
          <w:b/>
          <w:sz w:val="24"/>
          <w:szCs w:val="24"/>
        </w:rPr>
      </w:pPr>
      <w:r w:rsidRPr="00EB645F">
        <w:rPr>
          <w:rFonts w:ascii="Arial" w:hAnsi="Arial" w:cs="Arial"/>
          <w:sz w:val="24"/>
          <w:szCs w:val="24"/>
        </w:rPr>
        <w:t xml:space="preserve">12.14. A </w:t>
      </w:r>
      <w:r w:rsidR="00ED680A">
        <w:rPr>
          <w:rFonts w:ascii="Arial" w:hAnsi="Arial" w:cs="Arial"/>
          <w:sz w:val="24"/>
          <w:szCs w:val="24"/>
        </w:rPr>
        <w:t>contratada</w:t>
      </w:r>
      <w:r w:rsidRPr="00EB645F">
        <w:rPr>
          <w:rFonts w:ascii="Arial" w:hAnsi="Arial" w:cs="Arial"/>
          <w:sz w:val="24"/>
          <w:szCs w:val="24"/>
        </w:rPr>
        <w:t>, responde por danos causados ao Município e ou a terceiros, comprovada a culpa ou dolo.</w:t>
      </w:r>
    </w:p>
    <w:p w14:paraId="06A70F32" w14:textId="77777777" w:rsidR="00193B4D" w:rsidRPr="00EB645F" w:rsidRDefault="00193B4D" w:rsidP="00EB645F">
      <w:pPr>
        <w:pStyle w:val="Corpodetexto"/>
        <w:spacing w:line="360" w:lineRule="auto"/>
        <w:rPr>
          <w:rFonts w:ascii="Arial" w:hAnsi="Arial" w:cs="Arial"/>
          <w:sz w:val="24"/>
          <w:szCs w:val="24"/>
        </w:rPr>
      </w:pPr>
    </w:p>
    <w:p w14:paraId="51FEB0DA" w14:textId="77777777" w:rsidR="00193B4D" w:rsidRPr="00EB645F" w:rsidRDefault="00193B4D" w:rsidP="00EB645F">
      <w:pPr>
        <w:pStyle w:val="Corpodetexto"/>
        <w:spacing w:line="360" w:lineRule="auto"/>
        <w:rPr>
          <w:rFonts w:ascii="Arial" w:hAnsi="Arial" w:cs="Arial"/>
          <w:sz w:val="24"/>
          <w:szCs w:val="24"/>
        </w:rPr>
      </w:pPr>
    </w:p>
    <w:p w14:paraId="32D3842C" w14:textId="77777777" w:rsidR="000B7239" w:rsidRPr="00EB645F" w:rsidRDefault="00607041"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13.</w:t>
      </w:r>
      <w:r w:rsidR="000B7239" w:rsidRPr="00EB645F">
        <w:rPr>
          <w:rFonts w:ascii="Arial" w:hAnsi="Arial" w:cs="Arial"/>
          <w:b/>
          <w:sz w:val="24"/>
          <w:szCs w:val="24"/>
        </w:rPr>
        <w:t xml:space="preserve"> DA SUBCONTRATAÇÃO </w:t>
      </w:r>
    </w:p>
    <w:p w14:paraId="778251D1" w14:textId="77777777" w:rsidR="000B7239" w:rsidRPr="00EB645F" w:rsidRDefault="000B7239" w:rsidP="00EB645F">
      <w:pPr>
        <w:pStyle w:val="Corpodetexto"/>
        <w:spacing w:line="360" w:lineRule="auto"/>
        <w:rPr>
          <w:rFonts w:ascii="Arial" w:hAnsi="Arial" w:cs="Arial"/>
          <w:sz w:val="24"/>
          <w:szCs w:val="24"/>
        </w:rPr>
      </w:pPr>
    </w:p>
    <w:p w14:paraId="5D89A3DA" w14:textId="77777777" w:rsidR="000B7239" w:rsidRPr="00EB645F" w:rsidRDefault="000B7239" w:rsidP="00EB645F">
      <w:pPr>
        <w:pStyle w:val="Corpodetexto"/>
        <w:spacing w:line="360" w:lineRule="auto"/>
        <w:rPr>
          <w:rFonts w:ascii="Arial" w:hAnsi="Arial" w:cs="Arial"/>
          <w:sz w:val="24"/>
          <w:szCs w:val="24"/>
        </w:rPr>
      </w:pPr>
      <w:r w:rsidRPr="00EB645F">
        <w:rPr>
          <w:rFonts w:ascii="Arial" w:hAnsi="Arial" w:cs="Arial"/>
          <w:sz w:val="24"/>
          <w:szCs w:val="24"/>
        </w:rPr>
        <w:t xml:space="preserve">13.1. Não será admitida a subcontratação do objeto licitatório. </w:t>
      </w:r>
    </w:p>
    <w:p w14:paraId="045FD5D0" w14:textId="77777777" w:rsidR="000B7239" w:rsidRPr="00EB645F" w:rsidRDefault="000B7239" w:rsidP="00EB645F">
      <w:pPr>
        <w:pStyle w:val="Corpodetexto"/>
        <w:spacing w:line="360" w:lineRule="auto"/>
        <w:rPr>
          <w:rFonts w:ascii="Arial" w:hAnsi="Arial" w:cs="Arial"/>
          <w:sz w:val="24"/>
          <w:szCs w:val="24"/>
        </w:rPr>
      </w:pPr>
    </w:p>
    <w:p w14:paraId="6B9A4A73" w14:textId="77777777" w:rsidR="000B7239" w:rsidRPr="00EB645F" w:rsidRDefault="00607041" w:rsidP="00EB645F">
      <w:pPr>
        <w:pStyle w:val="Corpodetexto"/>
        <w:spacing w:line="360" w:lineRule="auto"/>
        <w:rPr>
          <w:rFonts w:ascii="Arial" w:hAnsi="Arial" w:cs="Arial"/>
          <w:b/>
          <w:sz w:val="24"/>
          <w:szCs w:val="24"/>
        </w:rPr>
      </w:pPr>
      <w:r w:rsidRPr="00EB645F">
        <w:rPr>
          <w:rFonts w:ascii="Arial" w:hAnsi="Arial" w:cs="Arial"/>
          <w:b/>
          <w:sz w:val="24"/>
          <w:szCs w:val="24"/>
        </w:rPr>
        <w:t>14.</w:t>
      </w:r>
      <w:r w:rsidR="000B7239" w:rsidRPr="00EB645F">
        <w:rPr>
          <w:rFonts w:ascii="Arial" w:hAnsi="Arial" w:cs="Arial"/>
          <w:b/>
          <w:sz w:val="24"/>
          <w:szCs w:val="24"/>
        </w:rPr>
        <w:t xml:space="preserve"> DA ALTERAÇÃO SUBJETIVA </w:t>
      </w:r>
    </w:p>
    <w:p w14:paraId="19271F55" w14:textId="77777777" w:rsidR="000B7239" w:rsidRPr="00EB645F" w:rsidRDefault="000B7239" w:rsidP="00EB645F">
      <w:pPr>
        <w:pStyle w:val="Corpodetexto"/>
        <w:spacing w:line="360" w:lineRule="auto"/>
        <w:rPr>
          <w:rFonts w:ascii="Arial" w:hAnsi="Arial" w:cs="Arial"/>
          <w:sz w:val="24"/>
          <w:szCs w:val="24"/>
        </w:rPr>
      </w:pPr>
    </w:p>
    <w:p w14:paraId="0CE9B59B" w14:textId="14A2AF06" w:rsidR="000B7239" w:rsidRPr="00EB645F" w:rsidRDefault="00E23D0B" w:rsidP="00EB645F">
      <w:pPr>
        <w:pStyle w:val="Corpodetexto"/>
        <w:spacing w:line="360" w:lineRule="auto"/>
        <w:rPr>
          <w:rFonts w:ascii="Arial" w:hAnsi="Arial" w:cs="Arial"/>
          <w:sz w:val="24"/>
          <w:szCs w:val="24"/>
        </w:rPr>
      </w:pPr>
      <w:r w:rsidRPr="00EB645F">
        <w:rPr>
          <w:rFonts w:ascii="Arial" w:hAnsi="Arial" w:cs="Arial"/>
          <w:sz w:val="24"/>
          <w:szCs w:val="24"/>
        </w:rPr>
        <w:t xml:space="preserve">É admissível a fusão, cisão ou incorporação da </w:t>
      </w:r>
      <w:r w:rsidR="00ED680A">
        <w:rPr>
          <w:rFonts w:ascii="Arial" w:hAnsi="Arial" w:cs="Arial"/>
          <w:sz w:val="24"/>
          <w:szCs w:val="24"/>
        </w:rPr>
        <w:t>contratada</w:t>
      </w:r>
      <w:r w:rsidRPr="00EB645F">
        <w:rPr>
          <w:rFonts w:ascii="Arial" w:hAnsi="Arial" w:cs="Arial"/>
          <w:sz w:val="24"/>
          <w:szCs w:val="24"/>
        </w:rPr>
        <w:t xml:space="preserve"> com/em outra pessoa jurídica, desde que sejam observados pela nova pessoa jurídica todos os requisitos de habilitação exigidos na licitação original; sejam mantidas as demais </w:t>
      </w:r>
      <w:r w:rsidRPr="00EB645F">
        <w:rPr>
          <w:rFonts w:ascii="Arial" w:hAnsi="Arial" w:cs="Arial"/>
          <w:sz w:val="24"/>
          <w:szCs w:val="24"/>
        </w:rPr>
        <w:lastRenderedPageBreak/>
        <w:t xml:space="preserve">cláusulas e condições </w:t>
      </w:r>
      <w:r w:rsidR="00ED680A">
        <w:rPr>
          <w:rFonts w:ascii="Arial" w:hAnsi="Arial" w:cs="Arial"/>
          <w:sz w:val="24"/>
          <w:szCs w:val="24"/>
        </w:rPr>
        <w:t>do contrato</w:t>
      </w:r>
      <w:r w:rsidRPr="00EB645F">
        <w:rPr>
          <w:rFonts w:ascii="Arial" w:hAnsi="Arial" w:cs="Arial"/>
          <w:sz w:val="24"/>
          <w:szCs w:val="24"/>
        </w:rPr>
        <w:t xml:space="preserve">; não haja prejuízo à execução do objeto pactuado e haja a anuência expressa da Administração à continuidade </w:t>
      </w:r>
      <w:r w:rsidR="00ED680A">
        <w:rPr>
          <w:rFonts w:ascii="Arial" w:hAnsi="Arial" w:cs="Arial"/>
          <w:sz w:val="24"/>
          <w:szCs w:val="24"/>
        </w:rPr>
        <w:t>do contratato</w:t>
      </w:r>
      <w:r w:rsidRPr="00EB645F">
        <w:rPr>
          <w:rFonts w:ascii="Arial" w:hAnsi="Arial" w:cs="Arial"/>
          <w:sz w:val="24"/>
          <w:szCs w:val="24"/>
        </w:rPr>
        <w:t>.</w:t>
      </w:r>
    </w:p>
    <w:p w14:paraId="7CE8B7D9" w14:textId="77777777" w:rsidR="00E23D0B" w:rsidRPr="00EB645F" w:rsidRDefault="00E23D0B" w:rsidP="00EB645F">
      <w:pPr>
        <w:pStyle w:val="Corpodetexto"/>
        <w:spacing w:line="360" w:lineRule="auto"/>
        <w:rPr>
          <w:rFonts w:ascii="Arial" w:hAnsi="Arial" w:cs="Arial"/>
          <w:sz w:val="24"/>
          <w:szCs w:val="24"/>
        </w:rPr>
      </w:pPr>
    </w:p>
    <w:p w14:paraId="06E1F70C" w14:textId="77777777" w:rsidR="000B7239" w:rsidRPr="00EB645F" w:rsidRDefault="00607041" w:rsidP="00EB645F">
      <w:pPr>
        <w:pStyle w:val="Corpodetexto"/>
        <w:spacing w:line="360" w:lineRule="auto"/>
        <w:rPr>
          <w:rFonts w:ascii="Arial" w:hAnsi="Arial" w:cs="Arial"/>
          <w:b/>
          <w:sz w:val="24"/>
          <w:szCs w:val="24"/>
        </w:rPr>
      </w:pPr>
      <w:r w:rsidRPr="00EB645F">
        <w:rPr>
          <w:rFonts w:ascii="Arial" w:hAnsi="Arial" w:cs="Arial"/>
          <w:b/>
          <w:sz w:val="24"/>
          <w:szCs w:val="24"/>
        </w:rPr>
        <w:t xml:space="preserve">15. </w:t>
      </w:r>
      <w:r w:rsidR="000B7239" w:rsidRPr="00EB645F">
        <w:rPr>
          <w:rFonts w:ascii="Arial" w:hAnsi="Arial" w:cs="Arial"/>
          <w:b/>
          <w:sz w:val="24"/>
          <w:szCs w:val="24"/>
        </w:rPr>
        <w:t xml:space="preserve"> DO CONTROLE E FISCALIZAÇÃO DA EXECUÇÃO </w:t>
      </w:r>
    </w:p>
    <w:p w14:paraId="25CF3A8A" w14:textId="77777777" w:rsidR="000B7239" w:rsidRPr="00EB645F" w:rsidRDefault="000B7239" w:rsidP="00EB645F">
      <w:pPr>
        <w:pStyle w:val="Corpodetexto"/>
        <w:spacing w:line="360" w:lineRule="auto"/>
        <w:rPr>
          <w:rFonts w:ascii="Arial" w:hAnsi="Arial" w:cs="Arial"/>
          <w:b/>
          <w:sz w:val="24"/>
          <w:szCs w:val="24"/>
        </w:rPr>
      </w:pPr>
    </w:p>
    <w:p w14:paraId="1A0575EF" w14:textId="3B00B71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15.1. </w:t>
      </w:r>
      <w:r w:rsidR="00ED680A">
        <w:rPr>
          <w:rFonts w:ascii="Arial" w:hAnsi="Arial" w:cs="Arial"/>
          <w:sz w:val="24"/>
          <w:szCs w:val="24"/>
        </w:rPr>
        <w:t>o contrato</w:t>
      </w:r>
      <w:r w:rsidRPr="00EB645F">
        <w:rPr>
          <w:rFonts w:ascii="Arial" w:hAnsi="Arial" w:cs="Arial"/>
          <w:sz w:val="24"/>
          <w:szCs w:val="24"/>
        </w:rPr>
        <w:t xml:space="preserve"> deverá ser executada fielmente pelas partes, de acordo com as cláusulas avençadas e as normas da Lei 14.133/2021, e cada parte responderá pelas conseq</w:t>
      </w:r>
      <w:r w:rsidR="002602ED" w:rsidRPr="00EB645F">
        <w:rPr>
          <w:rFonts w:ascii="Arial" w:hAnsi="Arial" w:cs="Arial"/>
          <w:sz w:val="24"/>
          <w:szCs w:val="24"/>
        </w:rPr>
        <w:t>u</w:t>
      </w:r>
      <w:r w:rsidRPr="00EB645F">
        <w:rPr>
          <w:rFonts w:ascii="Arial" w:hAnsi="Arial" w:cs="Arial"/>
          <w:sz w:val="24"/>
          <w:szCs w:val="24"/>
        </w:rPr>
        <w:t xml:space="preserve">ências de sua inexecução total ou parcial. </w:t>
      </w:r>
    </w:p>
    <w:p w14:paraId="5E8A1555" w14:textId="77777777" w:rsidR="00A10397" w:rsidRPr="00EB645F" w:rsidRDefault="00A10397" w:rsidP="00EB645F">
      <w:pPr>
        <w:pStyle w:val="Corpodetexto"/>
        <w:spacing w:line="360" w:lineRule="auto"/>
        <w:rPr>
          <w:rFonts w:ascii="Arial" w:hAnsi="Arial" w:cs="Arial"/>
          <w:sz w:val="24"/>
          <w:szCs w:val="24"/>
        </w:rPr>
      </w:pPr>
    </w:p>
    <w:p w14:paraId="726150F7" w14:textId="4FD116B1"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15.2. Em caso de impedimento, ordem de paralisação ou suspensão </w:t>
      </w:r>
      <w:r w:rsidR="00ED680A">
        <w:rPr>
          <w:rFonts w:ascii="Arial" w:hAnsi="Arial" w:cs="Arial"/>
          <w:sz w:val="24"/>
          <w:szCs w:val="24"/>
        </w:rPr>
        <w:t>do contrato</w:t>
      </w:r>
      <w:r w:rsidRPr="00EB645F">
        <w:rPr>
          <w:rFonts w:ascii="Arial" w:hAnsi="Arial" w:cs="Arial"/>
          <w:sz w:val="24"/>
          <w:szCs w:val="24"/>
        </w:rPr>
        <w:t xml:space="preserve">, o cronograma de execução será prorrogado automaticamente pelo tempo correspondente, anotadas tais circunstâncias mediante simples apostila. </w:t>
      </w:r>
    </w:p>
    <w:p w14:paraId="1A6C13EF" w14:textId="77777777" w:rsidR="00A10397" w:rsidRPr="00EB645F" w:rsidRDefault="00A10397" w:rsidP="00EB645F">
      <w:pPr>
        <w:pStyle w:val="Corpodetexto"/>
        <w:spacing w:line="360" w:lineRule="auto"/>
        <w:rPr>
          <w:rFonts w:ascii="Arial" w:hAnsi="Arial" w:cs="Arial"/>
          <w:sz w:val="24"/>
          <w:szCs w:val="24"/>
        </w:rPr>
      </w:pPr>
    </w:p>
    <w:p w14:paraId="3F458992" w14:textId="7AC2ABAE"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15.3. A execução </w:t>
      </w:r>
      <w:r w:rsidR="00ED680A">
        <w:rPr>
          <w:rFonts w:ascii="Arial" w:hAnsi="Arial" w:cs="Arial"/>
          <w:sz w:val="24"/>
          <w:szCs w:val="24"/>
        </w:rPr>
        <w:t>do contrato</w:t>
      </w:r>
      <w:r w:rsidRPr="00EB645F">
        <w:rPr>
          <w:rFonts w:ascii="Arial" w:hAnsi="Arial" w:cs="Arial"/>
          <w:sz w:val="24"/>
          <w:szCs w:val="24"/>
        </w:rPr>
        <w:t xml:space="preserve"> deverá ser acompanhada e fiscalizada por 1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14:paraId="69BB8665" w14:textId="77777777" w:rsidR="00A10397" w:rsidRPr="00EB645F" w:rsidRDefault="00A10397" w:rsidP="00EB645F">
      <w:pPr>
        <w:pStyle w:val="Corpodetexto"/>
        <w:spacing w:line="360" w:lineRule="auto"/>
        <w:rPr>
          <w:rFonts w:ascii="Arial" w:hAnsi="Arial" w:cs="Arial"/>
          <w:sz w:val="24"/>
          <w:szCs w:val="24"/>
        </w:rPr>
      </w:pPr>
    </w:p>
    <w:p w14:paraId="5A1FC128" w14:textId="3433AC59"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15.4. O fiscal do contrato anotará em registro próprio todas as ocorrências relacionadas à execução </w:t>
      </w:r>
      <w:r w:rsidR="00ED680A">
        <w:rPr>
          <w:rFonts w:ascii="Arial" w:hAnsi="Arial" w:cs="Arial"/>
          <w:sz w:val="24"/>
          <w:szCs w:val="24"/>
        </w:rPr>
        <w:t>do mesmo</w:t>
      </w:r>
      <w:r w:rsidRPr="00EB645F">
        <w:rPr>
          <w:rFonts w:ascii="Arial" w:hAnsi="Arial" w:cs="Arial"/>
          <w:sz w:val="24"/>
          <w:szCs w:val="24"/>
        </w:rPr>
        <w:t xml:space="preserve">, determinando o que for necessário para a regularização das faltas ou dos defeitos observados. </w:t>
      </w:r>
    </w:p>
    <w:p w14:paraId="0F420E06" w14:textId="77777777" w:rsidR="00A10397" w:rsidRPr="00EB645F" w:rsidRDefault="00A10397" w:rsidP="00EB645F">
      <w:pPr>
        <w:pStyle w:val="Corpodetexto"/>
        <w:spacing w:line="360" w:lineRule="auto"/>
        <w:rPr>
          <w:rFonts w:ascii="Arial" w:hAnsi="Arial" w:cs="Arial"/>
          <w:sz w:val="24"/>
          <w:szCs w:val="24"/>
        </w:rPr>
      </w:pPr>
    </w:p>
    <w:p w14:paraId="7420C4A2" w14:textId="777777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15.5. O fiscal do contrato informará a seus superiores, em tempo hábil para a adoção das medidas convenientes, a situação que demandar decisão ou providência que ultrapasse sua competência. </w:t>
      </w:r>
    </w:p>
    <w:p w14:paraId="28246D7E" w14:textId="77777777" w:rsidR="00A10397" w:rsidRPr="00EB645F" w:rsidRDefault="00A10397" w:rsidP="00EB645F">
      <w:pPr>
        <w:pStyle w:val="Corpodetexto"/>
        <w:spacing w:line="360" w:lineRule="auto"/>
        <w:rPr>
          <w:rFonts w:ascii="Arial" w:hAnsi="Arial" w:cs="Arial"/>
          <w:sz w:val="24"/>
          <w:szCs w:val="24"/>
        </w:rPr>
      </w:pPr>
    </w:p>
    <w:p w14:paraId="18895151" w14:textId="28D489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15.6. O fiscal do contrato será auxiliado pelos órgãos de assessoramento jurídico e de controle interno da Administração, que deverão dirimir dúvidas e subsidiá-lo com informações relevantes para prevenir riscos na execução </w:t>
      </w:r>
      <w:r w:rsidR="00ED680A">
        <w:rPr>
          <w:rFonts w:ascii="Arial" w:hAnsi="Arial" w:cs="Arial"/>
          <w:sz w:val="24"/>
          <w:szCs w:val="24"/>
        </w:rPr>
        <w:t>do mesmo</w:t>
      </w:r>
      <w:r w:rsidRPr="00EB645F">
        <w:rPr>
          <w:rFonts w:ascii="Arial" w:hAnsi="Arial" w:cs="Arial"/>
          <w:sz w:val="24"/>
          <w:szCs w:val="24"/>
        </w:rPr>
        <w:t xml:space="preserve">. </w:t>
      </w:r>
    </w:p>
    <w:p w14:paraId="67016265" w14:textId="77777777" w:rsidR="00A10397" w:rsidRPr="00EB645F" w:rsidRDefault="00A10397" w:rsidP="00EB645F">
      <w:pPr>
        <w:pStyle w:val="Corpodetexto"/>
        <w:spacing w:line="360" w:lineRule="auto"/>
        <w:rPr>
          <w:rFonts w:ascii="Arial" w:hAnsi="Arial" w:cs="Arial"/>
          <w:sz w:val="24"/>
          <w:szCs w:val="24"/>
        </w:rPr>
      </w:pPr>
    </w:p>
    <w:p w14:paraId="3B28B1F4" w14:textId="4CF329C2"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15.7. A </w:t>
      </w:r>
      <w:r w:rsidR="00FE200C">
        <w:rPr>
          <w:rFonts w:ascii="Arial" w:hAnsi="Arial" w:cs="Arial"/>
          <w:sz w:val="24"/>
          <w:szCs w:val="24"/>
        </w:rPr>
        <w:t xml:space="preserve">contratada </w:t>
      </w:r>
      <w:r w:rsidRPr="00EB645F">
        <w:rPr>
          <w:rFonts w:ascii="Arial" w:hAnsi="Arial" w:cs="Arial"/>
          <w:sz w:val="24"/>
          <w:szCs w:val="24"/>
        </w:rPr>
        <w:t xml:space="preserve">será obrigada a reparar, corrigir, remover, reconstruir ou substituir, a suas expensas, no total ou em parte, o objeto em que se verificarem vícios, defeitos ou incorreções resultantes de sua execução ou de materiais nela empregados. </w:t>
      </w:r>
    </w:p>
    <w:p w14:paraId="233FC1BF" w14:textId="77777777" w:rsidR="00A10397" w:rsidRPr="00EB645F" w:rsidRDefault="00A10397" w:rsidP="00EB645F">
      <w:pPr>
        <w:pStyle w:val="Corpodetexto"/>
        <w:spacing w:line="360" w:lineRule="auto"/>
        <w:rPr>
          <w:rFonts w:ascii="Arial" w:hAnsi="Arial" w:cs="Arial"/>
          <w:sz w:val="24"/>
          <w:szCs w:val="24"/>
        </w:rPr>
      </w:pPr>
    </w:p>
    <w:p w14:paraId="5FF889A3" w14:textId="3B5AC7B0" w:rsidR="00C978D4"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15.8. A </w:t>
      </w:r>
      <w:r w:rsidR="00FE200C">
        <w:rPr>
          <w:rFonts w:ascii="Arial" w:hAnsi="Arial" w:cs="Arial"/>
          <w:sz w:val="24"/>
          <w:szCs w:val="24"/>
        </w:rPr>
        <w:t>contratada</w:t>
      </w:r>
      <w:r w:rsidRPr="00EB645F">
        <w:rPr>
          <w:rFonts w:ascii="Arial" w:hAnsi="Arial" w:cs="Arial"/>
          <w:sz w:val="24"/>
          <w:szCs w:val="24"/>
        </w:rPr>
        <w:t xml:space="preserve"> será responsável pelos danos causados diretamente à Administração ou a terceiros em razão da execução </w:t>
      </w:r>
      <w:r w:rsidR="00FE200C">
        <w:rPr>
          <w:rFonts w:ascii="Arial" w:hAnsi="Arial" w:cs="Arial"/>
          <w:sz w:val="24"/>
          <w:szCs w:val="24"/>
        </w:rPr>
        <w:t xml:space="preserve">do </w:t>
      </w:r>
      <w:r w:rsidR="003937BB">
        <w:rPr>
          <w:rFonts w:ascii="Arial" w:hAnsi="Arial" w:cs="Arial"/>
          <w:sz w:val="24"/>
          <w:szCs w:val="24"/>
        </w:rPr>
        <w:t>contratado</w:t>
      </w:r>
      <w:r w:rsidRPr="00EB645F">
        <w:rPr>
          <w:rFonts w:ascii="Arial" w:hAnsi="Arial" w:cs="Arial"/>
          <w:sz w:val="24"/>
          <w:szCs w:val="24"/>
        </w:rPr>
        <w:t>, e não excluirá nem reduzirá essa responsabilidade à fiscalização ou o acompanhamento pelo município.</w:t>
      </w:r>
    </w:p>
    <w:p w14:paraId="5CC51678" w14:textId="77777777" w:rsidR="00A10397" w:rsidRPr="00EB645F" w:rsidRDefault="00A10397" w:rsidP="00EB645F">
      <w:pPr>
        <w:pStyle w:val="Corpodetexto"/>
        <w:spacing w:line="360" w:lineRule="auto"/>
        <w:rPr>
          <w:rFonts w:ascii="Arial" w:hAnsi="Arial" w:cs="Arial"/>
          <w:sz w:val="24"/>
          <w:szCs w:val="24"/>
        </w:rPr>
      </w:pPr>
    </w:p>
    <w:p w14:paraId="0FFBD4C9" w14:textId="77777777" w:rsidR="00CD20A5" w:rsidRPr="00EB645F" w:rsidRDefault="00432C32" w:rsidP="00EB645F">
      <w:pPr>
        <w:pStyle w:val="Corpodetexto"/>
        <w:spacing w:line="360" w:lineRule="auto"/>
        <w:rPr>
          <w:rFonts w:ascii="Arial" w:hAnsi="Arial" w:cs="Arial"/>
          <w:b/>
          <w:sz w:val="24"/>
          <w:szCs w:val="24"/>
        </w:rPr>
      </w:pPr>
      <w:r w:rsidRPr="00EB645F">
        <w:rPr>
          <w:rFonts w:ascii="Arial" w:hAnsi="Arial" w:cs="Arial"/>
          <w:b/>
          <w:sz w:val="24"/>
          <w:szCs w:val="24"/>
        </w:rPr>
        <w:t xml:space="preserve">16. </w:t>
      </w:r>
      <w:r w:rsidR="00CD20A5" w:rsidRPr="00EB645F">
        <w:rPr>
          <w:rFonts w:ascii="Arial" w:hAnsi="Arial" w:cs="Arial"/>
          <w:b/>
          <w:sz w:val="24"/>
          <w:szCs w:val="24"/>
        </w:rPr>
        <w:t xml:space="preserve"> DO PAGAMENTO </w:t>
      </w:r>
    </w:p>
    <w:p w14:paraId="4B1ED8AB" w14:textId="77777777" w:rsidR="00CD20A5" w:rsidRPr="00EB645F" w:rsidRDefault="00CD20A5" w:rsidP="00EB645F">
      <w:pPr>
        <w:pStyle w:val="Corpodetexto"/>
        <w:spacing w:line="360" w:lineRule="auto"/>
        <w:rPr>
          <w:rFonts w:ascii="Arial" w:hAnsi="Arial" w:cs="Arial"/>
          <w:sz w:val="24"/>
          <w:szCs w:val="24"/>
        </w:rPr>
      </w:pPr>
    </w:p>
    <w:p w14:paraId="796AF40E" w14:textId="3192CF4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16.1. O pagamento será realizado no prazo máximo de até 30 (trinta) dias, contados a partir do recebimento da Nota Fiscal, através de ordem bancária, para crédito em banco, agência e conta corrente indicados pel</w:t>
      </w:r>
      <w:r w:rsidR="006E7AAD">
        <w:rPr>
          <w:rFonts w:ascii="Arial" w:hAnsi="Arial" w:cs="Arial"/>
          <w:sz w:val="24"/>
          <w:szCs w:val="24"/>
        </w:rPr>
        <w:t>a contratada</w:t>
      </w:r>
      <w:r w:rsidRPr="00EB645F">
        <w:rPr>
          <w:rFonts w:ascii="Arial" w:hAnsi="Arial" w:cs="Arial"/>
          <w:sz w:val="24"/>
          <w:szCs w:val="24"/>
        </w:rPr>
        <w:t>.</w:t>
      </w:r>
    </w:p>
    <w:p w14:paraId="1721B86C" w14:textId="77777777" w:rsidR="00293F87" w:rsidRPr="00EB645F" w:rsidRDefault="00293F87" w:rsidP="00EB645F">
      <w:pPr>
        <w:pStyle w:val="Corpodetexto"/>
        <w:spacing w:line="360" w:lineRule="auto"/>
        <w:rPr>
          <w:rFonts w:ascii="Arial" w:hAnsi="Arial" w:cs="Arial"/>
          <w:sz w:val="24"/>
          <w:szCs w:val="24"/>
        </w:rPr>
      </w:pPr>
    </w:p>
    <w:p w14:paraId="03ACBA1D" w14:textId="6826984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16.2. Considera-se ocorrido o recebimento da nota fiscal no momento em que o órgão gerenciador atestar a execução do objeto. </w:t>
      </w:r>
    </w:p>
    <w:p w14:paraId="146CAAD4" w14:textId="77777777" w:rsidR="00293F87" w:rsidRPr="00EB645F" w:rsidRDefault="00293F87" w:rsidP="00EB645F">
      <w:pPr>
        <w:pStyle w:val="Corpodetexto"/>
        <w:spacing w:line="360" w:lineRule="auto"/>
        <w:rPr>
          <w:rFonts w:ascii="Arial" w:hAnsi="Arial" w:cs="Arial"/>
          <w:sz w:val="24"/>
          <w:szCs w:val="24"/>
        </w:rPr>
      </w:pPr>
    </w:p>
    <w:p w14:paraId="2C0A8F89" w14:textId="2BACD28E" w:rsidR="00293F87" w:rsidRPr="00EB645F" w:rsidRDefault="00293F87" w:rsidP="006E7AAD">
      <w:pPr>
        <w:pStyle w:val="Corpodetexto"/>
        <w:spacing w:line="360" w:lineRule="auto"/>
        <w:rPr>
          <w:rFonts w:ascii="Arial" w:hAnsi="Arial" w:cs="Arial"/>
          <w:sz w:val="24"/>
          <w:szCs w:val="24"/>
        </w:rPr>
      </w:pPr>
      <w:r w:rsidRPr="00EB645F">
        <w:rPr>
          <w:rFonts w:ascii="Arial" w:hAnsi="Arial" w:cs="Arial"/>
          <w:sz w:val="24"/>
          <w:szCs w:val="24"/>
        </w:rPr>
        <w:t xml:space="preserve">16.3. A Nota Fiscal deverá ser obrigatoriamente acompanhada da comprovação da regularidade fiscal, mediante consulta aos sítios eletrônicos oficiais ou. </w:t>
      </w:r>
    </w:p>
    <w:p w14:paraId="2C313C55" w14:textId="4743AC8C"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16.4. Havendo erro na apresentação da Nota Fiscal ou dos documentos pertinentes, ou, ainda, circunstância que impeça a liquidação da despesa, como, por exemplo, obrigação financeira pendente, decorrente de penalidade imposta ou inadimplência, o pagamento ficará sobrestado até que a </w:t>
      </w:r>
      <w:r w:rsidR="006E7AAD">
        <w:rPr>
          <w:rFonts w:ascii="Arial" w:hAnsi="Arial" w:cs="Arial"/>
          <w:sz w:val="24"/>
          <w:szCs w:val="24"/>
        </w:rPr>
        <w:t xml:space="preserve"> contratada</w:t>
      </w:r>
      <w:r w:rsidRPr="00EB645F">
        <w:rPr>
          <w:rFonts w:ascii="Arial" w:hAnsi="Arial" w:cs="Arial"/>
          <w:sz w:val="24"/>
          <w:szCs w:val="24"/>
        </w:rPr>
        <w:t xml:space="preserve"> </w:t>
      </w:r>
      <w:r w:rsidRPr="00EB645F">
        <w:rPr>
          <w:rFonts w:ascii="Arial" w:hAnsi="Arial" w:cs="Arial"/>
          <w:sz w:val="24"/>
          <w:szCs w:val="24"/>
        </w:rPr>
        <w:lastRenderedPageBreak/>
        <w:t xml:space="preserve">providencie as medidas saneadoras. Nesta hipótese, o prazo para pagamento iniciar-se-á após a comprovação da regularização da situação, não acarretando qualquer ônus para a </w:t>
      </w:r>
      <w:r w:rsidR="006E7AAD">
        <w:rPr>
          <w:rFonts w:ascii="Arial" w:hAnsi="Arial" w:cs="Arial"/>
          <w:sz w:val="24"/>
          <w:szCs w:val="24"/>
        </w:rPr>
        <w:t>contratada</w:t>
      </w:r>
      <w:r w:rsidRPr="00EB645F">
        <w:rPr>
          <w:rFonts w:ascii="Arial" w:hAnsi="Arial" w:cs="Arial"/>
          <w:sz w:val="24"/>
          <w:szCs w:val="24"/>
        </w:rPr>
        <w:t>.</w:t>
      </w:r>
    </w:p>
    <w:p w14:paraId="77E4603E" w14:textId="77777777" w:rsidR="00293F87" w:rsidRPr="00EB645F" w:rsidRDefault="00293F87" w:rsidP="00EB645F">
      <w:pPr>
        <w:pStyle w:val="Corpodetexto"/>
        <w:spacing w:line="360" w:lineRule="auto"/>
        <w:rPr>
          <w:rFonts w:ascii="Arial" w:hAnsi="Arial" w:cs="Arial"/>
          <w:sz w:val="24"/>
          <w:szCs w:val="24"/>
        </w:rPr>
      </w:pPr>
    </w:p>
    <w:p w14:paraId="0F4D22C9"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16.5. Será considerada data do pagamento o dia em que constar como emitida a ordem bancária para pagamento. </w:t>
      </w:r>
    </w:p>
    <w:p w14:paraId="1D3C4107" w14:textId="77777777" w:rsidR="00293F87" w:rsidRPr="00EB645F" w:rsidRDefault="00293F87" w:rsidP="00EB645F">
      <w:pPr>
        <w:pStyle w:val="Corpodetexto"/>
        <w:spacing w:line="360" w:lineRule="auto"/>
        <w:rPr>
          <w:rFonts w:ascii="Arial" w:hAnsi="Arial" w:cs="Arial"/>
          <w:sz w:val="24"/>
          <w:szCs w:val="24"/>
        </w:rPr>
      </w:pPr>
    </w:p>
    <w:p w14:paraId="2B977260" w14:textId="29FD5465"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16.6. Antes de cada pagamento à Detentora </w:t>
      </w:r>
      <w:r w:rsidR="006E7AAD">
        <w:rPr>
          <w:rFonts w:ascii="Arial" w:hAnsi="Arial" w:cs="Arial"/>
          <w:sz w:val="24"/>
          <w:szCs w:val="24"/>
        </w:rPr>
        <w:t>do contrato</w:t>
      </w:r>
      <w:r w:rsidRPr="00EB645F">
        <w:rPr>
          <w:rFonts w:ascii="Arial" w:hAnsi="Arial" w:cs="Arial"/>
          <w:sz w:val="24"/>
          <w:szCs w:val="24"/>
        </w:rPr>
        <w:t xml:space="preserve">, será realizada consulta para verificar a manutenção das condições de habilitação exigidas no processo original. </w:t>
      </w:r>
    </w:p>
    <w:p w14:paraId="6C0B95A1" w14:textId="77777777" w:rsidR="00293F87" w:rsidRPr="00EB645F" w:rsidRDefault="00293F87" w:rsidP="00EB645F">
      <w:pPr>
        <w:pStyle w:val="Corpodetexto"/>
        <w:spacing w:line="360" w:lineRule="auto"/>
        <w:rPr>
          <w:rFonts w:ascii="Arial" w:hAnsi="Arial" w:cs="Arial"/>
          <w:sz w:val="24"/>
          <w:szCs w:val="24"/>
        </w:rPr>
      </w:pPr>
    </w:p>
    <w:p w14:paraId="137829A4" w14:textId="149FE5DD"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16.7. Constatando-se a situação de irregularidade da Detentora </w:t>
      </w:r>
      <w:r w:rsidR="006E7AAD">
        <w:rPr>
          <w:rFonts w:ascii="Arial" w:hAnsi="Arial" w:cs="Arial"/>
          <w:sz w:val="24"/>
          <w:szCs w:val="24"/>
        </w:rPr>
        <w:t>do contrato</w:t>
      </w:r>
      <w:r w:rsidRPr="00EB645F">
        <w:rPr>
          <w:rFonts w:ascii="Arial" w:hAnsi="Arial" w:cs="Arial"/>
          <w:sz w:val="24"/>
          <w:szCs w:val="24"/>
        </w:rPr>
        <w:t xml:space="preserve">, será providenciada sua notificação, por escrito, para que, no prazo de 5 (cinco) dias úteis, regularize sua situação ou, no mesmo prazo, apresente sua defesa. O prazo poderá ser prorrogado uma vez, por igual período, a critério do Município. </w:t>
      </w:r>
    </w:p>
    <w:p w14:paraId="03E23EA4" w14:textId="77777777" w:rsidR="00293F87" w:rsidRPr="00EB645F" w:rsidRDefault="00293F87" w:rsidP="00EB645F">
      <w:pPr>
        <w:pStyle w:val="Corpodetexto"/>
        <w:spacing w:line="360" w:lineRule="auto"/>
        <w:rPr>
          <w:rFonts w:ascii="Arial" w:hAnsi="Arial" w:cs="Arial"/>
          <w:sz w:val="24"/>
          <w:szCs w:val="24"/>
        </w:rPr>
      </w:pPr>
    </w:p>
    <w:p w14:paraId="1989C6B0" w14:textId="356AE724"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16.8. Persistindo a irregularidade, o Município </w:t>
      </w:r>
      <w:r w:rsidR="006E7AAD">
        <w:rPr>
          <w:rFonts w:ascii="Arial" w:hAnsi="Arial" w:cs="Arial"/>
          <w:sz w:val="24"/>
          <w:szCs w:val="24"/>
        </w:rPr>
        <w:t>do contrato</w:t>
      </w:r>
      <w:r w:rsidRPr="00EB645F">
        <w:rPr>
          <w:rFonts w:ascii="Arial" w:hAnsi="Arial" w:cs="Arial"/>
          <w:sz w:val="24"/>
          <w:szCs w:val="24"/>
        </w:rPr>
        <w:t xml:space="preserve"> deverá adotar as medidas necessárias à rescisão da ata nos autos do processo administrativo correspondente, assegurada à Detentora </w:t>
      </w:r>
      <w:r w:rsidR="006E7AAD">
        <w:rPr>
          <w:rFonts w:ascii="Arial" w:hAnsi="Arial" w:cs="Arial"/>
          <w:sz w:val="24"/>
          <w:szCs w:val="24"/>
        </w:rPr>
        <w:t>do contrato</w:t>
      </w:r>
      <w:r w:rsidRPr="00EB645F">
        <w:rPr>
          <w:rFonts w:ascii="Arial" w:hAnsi="Arial" w:cs="Arial"/>
          <w:sz w:val="24"/>
          <w:szCs w:val="24"/>
        </w:rPr>
        <w:t xml:space="preserve"> a ampla defesa. </w:t>
      </w:r>
    </w:p>
    <w:p w14:paraId="55980EC0" w14:textId="77777777" w:rsidR="00293F87" w:rsidRPr="00EB645F" w:rsidRDefault="00293F87" w:rsidP="00EB645F">
      <w:pPr>
        <w:pStyle w:val="Corpodetexto"/>
        <w:spacing w:line="360" w:lineRule="auto"/>
        <w:rPr>
          <w:rFonts w:ascii="Arial" w:hAnsi="Arial" w:cs="Arial"/>
          <w:sz w:val="24"/>
          <w:szCs w:val="24"/>
        </w:rPr>
      </w:pPr>
    </w:p>
    <w:p w14:paraId="457ABA29" w14:textId="26888AD3"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16.9. Havendo a efetiva execução do objeto, os pagamentos serão realizados normalmente, até que se decida pela rescisão </w:t>
      </w:r>
      <w:r w:rsidR="006E7AAD">
        <w:rPr>
          <w:rFonts w:ascii="Arial" w:hAnsi="Arial" w:cs="Arial"/>
          <w:sz w:val="24"/>
          <w:szCs w:val="24"/>
        </w:rPr>
        <w:t>do contrato</w:t>
      </w:r>
      <w:r w:rsidRPr="00EB645F">
        <w:rPr>
          <w:rFonts w:ascii="Arial" w:hAnsi="Arial" w:cs="Arial"/>
          <w:sz w:val="24"/>
          <w:szCs w:val="24"/>
        </w:rPr>
        <w:t xml:space="preserve">, caso a Detentora </w:t>
      </w:r>
      <w:r w:rsidR="006E7AAD">
        <w:rPr>
          <w:rFonts w:ascii="Arial" w:hAnsi="Arial" w:cs="Arial"/>
          <w:sz w:val="24"/>
          <w:szCs w:val="24"/>
        </w:rPr>
        <w:t>do contrato</w:t>
      </w:r>
      <w:r w:rsidRPr="00EB645F">
        <w:rPr>
          <w:rFonts w:ascii="Arial" w:hAnsi="Arial" w:cs="Arial"/>
          <w:sz w:val="24"/>
          <w:szCs w:val="24"/>
        </w:rPr>
        <w:t xml:space="preserve"> não regularize sua situação fiscal. </w:t>
      </w:r>
    </w:p>
    <w:p w14:paraId="10448BA4" w14:textId="77777777" w:rsidR="00293F87" w:rsidRPr="00EB645F" w:rsidRDefault="00293F87" w:rsidP="00EB645F">
      <w:pPr>
        <w:pStyle w:val="Corpodetexto"/>
        <w:spacing w:line="360" w:lineRule="auto"/>
        <w:rPr>
          <w:rFonts w:ascii="Arial" w:hAnsi="Arial" w:cs="Arial"/>
          <w:sz w:val="24"/>
          <w:szCs w:val="24"/>
        </w:rPr>
      </w:pPr>
    </w:p>
    <w:p w14:paraId="30ADD6C4" w14:textId="31962508"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16.10. Será rescindida </w:t>
      </w:r>
      <w:r w:rsidR="006E7AAD">
        <w:rPr>
          <w:rFonts w:ascii="Arial" w:hAnsi="Arial" w:cs="Arial"/>
          <w:sz w:val="24"/>
          <w:szCs w:val="24"/>
        </w:rPr>
        <w:t xml:space="preserve">o contrato </w:t>
      </w:r>
      <w:r w:rsidRPr="00EB645F">
        <w:rPr>
          <w:rFonts w:ascii="Arial" w:hAnsi="Arial" w:cs="Arial"/>
          <w:sz w:val="24"/>
          <w:szCs w:val="24"/>
        </w:rPr>
        <w:t xml:space="preserve">em execução com a Detentora </w:t>
      </w:r>
      <w:r w:rsidR="006E7AAD">
        <w:rPr>
          <w:rFonts w:ascii="Arial" w:hAnsi="Arial" w:cs="Arial"/>
          <w:sz w:val="24"/>
          <w:szCs w:val="24"/>
        </w:rPr>
        <w:t>do contrato</w:t>
      </w:r>
      <w:r w:rsidRPr="00EB645F">
        <w:rPr>
          <w:rFonts w:ascii="Arial" w:hAnsi="Arial" w:cs="Arial"/>
          <w:sz w:val="24"/>
          <w:szCs w:val="24"/>
        </w:rPr>
        <w:t xml:space="preserve"> inadimplente e irregular com os órgãos fiscais, salvo por motivo de economicidade, segurança nacional ou outro de interesse público de alta relevância, devidamente justificado, em qualquer caso, pela máxima autoridade do Município. </w:t>
      </w:r>
    </w:p>
    <w:p w14:paraId="1814DBEC" w14:textId="77777777" w:rsidR="00293F87" w:rsidRPr="00EB645F" w:rsidRDefault="00293F87" w:rsidP="00EB645F">
      <w:pPr>
        <w:pStyle w:val="Corpodetexto"/>
        <w:spacing w:line="360" w:lineRule="auto"/>
        <w:rPr>
          <w:rFonts w:ascii="Arial" w:hAnsi="Arial" w:cs="Arial"/>
          <w:sz w:val="24"/>
          <w:szCs w:val="24"/>
        </w:rPr>
      </w:pPr>
    </w:p>
    <w:p w14:paraId="7345A17B"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16.11. Quando do pagamento, será efetuada a retenção tributária prevista na legislação aplicável. </w:t>
      </w:r>
    </w:p>
    <w:p w14:paraId="5150E717" w14:textId="77777777" w:rsidR="00293F87" w:rsidRPr="00EB645F" w:rsidRDefault="00293F87" w:rsidP="00EB645F">
      <w:pPr>
        <w:pStyle w:val="Corpodetexto"/>
        <w:spacing w:line="360" w:lineRule="auto"/>
        <w:rPr>
          <w:rFonts w:ascii="Arial" w:hAnsi="Arial" w:cs="Arial"/>
          <w:sz w:val="24"/>
          <w:szCs w:val="24"/>
        </w:rPr>
      </w:pPr>
    </w:p>
    <w:p w14:paraId="27BE3D7E" w14:textId="0758A4DD"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16.12. A Detentora </w:t>
      </w:r>
      <w:r w:rsidR="006E7AAD">
        <w:rPr>
          <w:rFonts w:ascii="Arial" w:hAnsi="Arial" w:cs="Arial"/>
          <w:sz w:val="24"/>
          <w:szCs w:val="24"/>
        </w:rPr>
        <w:t>do contrato</w:t>
      </w:r>
      <w:r w:rsidRPr="00EB645F">
        <w:rPr>
          <w:rFonts w:ascii="Arial" w:hAnsi="Arial" w:cs="Arial"/>
          <w:sz w:val="24"/>
          <w:szCs w:val="24"/>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849BFF9" w14:textId="77777777" w:rsidR="00293F87" w:rsidRPr="00EB645F" w:rsidRDefault="00293F87" w:rsidP="00EB645F">
      <w:pPr>
        <w:pStyle w:val="Corpodetexto"/>
        <w:spacing w:line="360" w:lineRule="auto"/>
        <w:rPr>
          <w:rFonts w:ascii="Arial" w:hAnsi="Arial" w:cs="Arial"/>
          <w:sz w:val="24"/>
          <w:szCs w:val="24"/>
        </w:rPr>
      </w:pPr>
    </w:p>
    <w:p w14:paraId="50568BF2" w14:textId="39332A81"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16.13. Nos casos de eventuais atrasos de pagamento, desde que a Detentora </w:t>
      </w:r>
      <w:r w:rsidR="006E7AAD">
        <w:rPr>
          <w:rFonts w:ascii="Arial" w:hAnsi="Arial" w:cs="Arial"/>
          <w:sz w:val="24"/>
          <w:szCs w:val="24"/>
        </w:rPr>
        <w:t>do contrato</w:t>
      </w:r>
      <w:r w:rsidRPr="00EB645F">
        <w:rPr>
          <w:rFonts w:ascii="Arial" w:hAnsi="Arial" w:cs="Arial"/>
          <w:sz w:val="24"/>
          <w:szCs w:val="24"/>
        </w:rPr>
        <w:t xml:space="preserve"> não tenha concorrido, de alguma forma, para tanto, fica convencionado que a taxa de compensação financeira devida pelo Município, entre a data do vencimento e o efetivo adimplemento da parcela, é calculada mediante a previsão </w:t>
      </w:r>
      <w:r w:rsidR="006E7AAD">
        <w:rPr>
          <w:rFonts w:ascii="Arial" w:hAnsi="Arial" w:cs="Arial"/>
          <w:sz w:val="24"/>
          <w:szCs w:val="24"/>
        </w:rPr>
        <w:t>em contrato</w:t>
      </w:r>
      <w:r w:rsidRPr="00EB645F">
        <w:rPr>
          <w:rFonts w:ascii="Arial" w:hAnsi="Arial" w:cs="Arial"/>
          <w:sz w:val="24"/>
          <w:szCs w:val="24"/>
        </w:rPr>
        <w:t>.</w:t>
      </w:r>
    </w:p>
    <w:p w14:paraId="2343B09C" w14:textId="77777777" w:rsidR="00CD20A5" w:rsidRPr="00EB645F" w:rsidRDefault="00CD20A5" w:rsidP="00EB645F">
      <w:pPr>
        <w:pStyle w:val="Corpodetexto"/>
        <w:spacing w:line="360" w:lineRule="auto"/>
        <w:rPr>
          <w:rFonts w:ascii="Arial" w:hAnsi="Arial" w:cs="Arial"/>
          <w:b/>
          <w:sz w:val="24"/>
          <w:szCs w:val="24"/>
        </w:rPr>
      </w:pPr>
    </w:p>
    <w:p w14:paraId="76DB2783" w14:textId="77777777" w:rsidR="00C978D4" w:rsidRPr="00EB645F" w:rsidRDefault="00F12212" w:rsidP="00EB645F">
      <w:pPr>
        <w:pStyle w:val="Corpodetexto"/>
        <w:spacing w:line="360" w:lineRule="auto"/>
        <w:rPr>
          <w:rFonts w:ascii="Arial" w:hAnsi="Arial" w:cs="Arial"/>
          <w:b/>
          <w:sz w:val="24"/>
          <w:szCs w:val="24"/>
        </w:rPr>
      </w:pPr>
      <w:r w:rsidRPr="00EB645F">
        <w:rPr>
          <w:rFonts w:ascii="Arial" w:hAnsi="Arial" w:cs="Arial"/>
          <w:b/>
          <w:sz w:val="24"/>
          <w:szCs w:val="24"/>
        </w:rPr>
        <w:t>17</w:t>
      </w:r>
      <w:r w:rsidR="00C978D4" w:rsidRPr="00EB645F">
        <w:rPr>
          <w:rFonts w:ascii="Arial" w:hAnsi="Arial" w:cs="Arial"/>
          <w:b/>
          <w:sz w:val="24"/>
          <w:szCs w:val="24"/>
        </w:rPr>
        <w:t>. DA FORMALIZAÇÃO, VIGÊNCIA, RESCISÃO E PUBLICIDADE DA ATA DE REGISTRO DE PREÇOS</w:t>
      </w:r>
    </w:p>
    <w:p w14:paraId="5087BA6F" w14:textId="77777777" w:rsidR="00C978D4" w:rsidRPr="00EB645F" w:rsidRDefault="00C978D4" w:rsidP="00EB645F">
      <w:pPr>
        <w:pStyle w:val="Corpodetexto"/>
        <w:spacing w:line="360" w:lineRule="auto"/>
        <w:rPr>
          <w:rFonts w:ascii="Arial" w:hAnsi="Arial" w:cs="Arial"/>
          <w:sz w:val="24"/>
          <w:szCs w:val="24"/>
        </w:rPr>
      </w:pPr>
    </w:p>
    <w:p w14:paraId="02081942" w14:textId="371E2DEB"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17.1. </w:t>
      </w:r>
      <w:r w:rsidR="0071621E">
        <w:rPr>
          <w:rFonts w:ascii="Arial" w:hAnsi="Arial" w:cs="Arial"/>
          <w:sz w:val="24"/>
          <w:szCs w:val="24"/>
        </w:rPr>
        <w:t>o contrato</w:t>
      </w:r>
      <w:r w:rsidRPr="00EB645F">
        <w:rPr>
          <w:rFonts w:ascii="Arial" w:hAnsi="Arial" w:cs="Arial"/>
          <w:sz w:val="24"/>
          <w:szCs w:val="24"/>
        </w:rPr>
        <w:t xml:space="preserve"> deverá ser assinad</w:t>
      </w:r>
      <w:r w:rsidR="0071621E">
        <w:rPr>
          <w:rFonts w:ascii="Arial" w:hAnsi="Arial" w:cs="Arial"/>
          <w:sz w:val="24"/>
          <w:szCs w:val="24"/>
        </w:rPr>
        <w:t>o</w:t>
      </w:r>
      <w:r w:rsidRPr="00EB645F">
        <w:rPr>
          <w:rFonts w:ascii="Arial" w:hAnsi="Arial" w:cs="Arial"/>
          <w:sz w:val="24"/>
          <w:szCs w:val="24"/>
        </w:rPr>
        <w:t xml:space="preserve"> por representante legal, diretor, ou sócio da empresa, com apresentação, conforme o caso e respectivamente, de procuração ou contrato social, acompanhados de cédula de identidade. </w:t>
      </w:r>
    </w:p>
    <w:p w14:paraId="0BBD9FCB" w14:textId="77777777" w:rsidR="00F12212" w:rsidRPr="00EB645F" w:rsidRDefault="00F12212" w:rsidP="00EB645F">
      <w:pPr>
        <w:pStyle w:val="Corpodetexto"/>
        <w:spacing w:line="360" w:lineRule="auto"/>
        <w:rPr>
          <w:rFonts w:ascii="Arial" w:hAnsi="Arial" w:cs="Arial"/>
          <w:sz w:val="24"/>
          <w:szCs w:val="24"/>
        </w:rPr>
      </w:pPr>
    </w:p>
    <w:p w14:paraId="04A7E5AD" w14:textId="5D5A1A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17.2. O prazo para assinatura </w:t>
      </w:r>
      <w:r w:rsidR="0071621E">
        <w:rPr>
          <w:rFonts w:ascii="Arial" w:hAnsi="Arial" w:cs="Arial"/>
          <w:sz w:val="24"/>
          <w:szCs w:val="24"/>
        </w:rPr>
        <w:t>do contrato</w:t>
      </w:r>
      <w:r w:rsidRPr="00EB645F">
        <w:rPr>
          <w:rFonts w:ascii="Arial" w:hAnsi="Arial" w:cs="Arial"/>
          <w:sz w:val="24"/>
          <w:szCs w:val="24"/>
        </w:rPr>
        <w:t xml:space="preserve"> será de 05 (cinco) dias úteis contados do recebimento da convocação, podendo ser prorrogado uma vez, desde que solicitado por escrito, antes do termino do prazo previsto, e com exposição de motivo justo que poderá ou não ser aceito pela Administração. </w:t>
      </w:r>
    </w:p>
    <w:p w14:paraId="3822C76D" w14:textId="77777777" w:rsidR="00F12212" w:rsidRPr="00EB645F" w:rsidRDefault="00F12212" w:rsidP="00EB645F">
      <w:pPr>
        <w:pStyle w:val="Corpodetexto"/>
        <w:spacing w:line="360" w:lineRule="auto"/>
        <w:rPr>
          <w:rFonts w:ascii="Arial" w:hAnsi="Arial" w:cs="Arial"/>
          <w:sz w:val="24"/>
          <w:szCs w:val="24"/>
        </w:rPr>
      </w:pPr>
    </w:p>
    <w:p w14:paraId="294963EA" w14:textId="47198553"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17.3 A Licitante que convocada para assinar </w:t>
      </w:r>
      <w:r w:rsidR="0071621E">
        <w:rPr>
          <w:rFonts w:ascii="Arial" w:hAnsi="Arial" w:cs="Arial"/>
          <w:sz w:val="24"/>
          <w:szCs w:val="24"/>
        </w:rPr>
        <w:t>o contrato</w:t>
      </w:r>
      <w:r w:rsidRPr="00EB645F">
        <w:rPr>
          <w:rFonts w:ascii="Arial" w:hAnsi="Arial" w:cs="Arial"/>
          <w:sz w:val="24"/>
          <w:szCs w:val="24"/>
        </w:rPr>
        <w:t xml:space="preserve"> deixar de fazê-lo no prazo fixado dela será excluída.</w:t>
      </w:r>
    </w:p>
    <w:p w14:paraId="7F8AC73E" w14:textId="77777777" w:rsidR="00F12212" w:rsidRPr="00EB645F" w:rsidRDefault="00F12212" w:rsidP="00EB645F">
      <w:pPr>
        <w:pStyle w:val="Corpodetexto"/>
        <w:spacing w:line="360" w:lineRule="auto"/>
        <w:rPr>
          <w:rFonts w:ascii="Arial" w:hAnsi="Arial" w:cs="Arial"/>
          <w:sz w:val="24"/>
          <w:szCs w:val="24"/>
        </w:rPr>
      </w:pPr>
    </w:p>
    <w:p w14:paraId="0A0AA16B"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17.4. Na hipótese do não atendimento à convocação ou havendo recusa em fazê-lo, o Município aplicará as penalidades cabíveis. </w:t>
      </w:r>
    </w:p>
    <w:p w14:paraId="54DF3E24" w14:textId="77777777" w:rsidR="00F12212" w:rsidRPr="00EB645F" w:rsidRDefault="00F12212" w:rsidP="00EB645F">
      <w:pPr>
        <w:pStyle w:val="Corpodetexto"/>
        <w:spacing w:line="360" w:lineRule="auto"/>
        <w:rPr>
          <w:rFonts w:ascii="Arial" w:hAnsi="Arial" w:cs="Arial"/>
          <w:sz w:val="24"/>
          <w:szCs w:val="24"/>
        </w:rPr>
      </w:pPr>
    </w:p>
    <w:p w14:paraId="135FD4BB" w14:textId="4FCF758C"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17.5. </w:t>
      </w:r>
      <w:r w:rsidR="0071621E">
        <w:rPr>
          <w:rFonts w:ascii="Arial" w:hAnsi="Arial" w:cs="Arial"/>
          <w:sz w:val="24"/>
          <w:szCs w:val="24"/>
        </w:rPr>
        <w:t xml:space="preserve">o contrato </w:t>
      </w:r>
      <w:r w:rsidRPr="00EB645F">
        <w:rPr>
          <w:rFonts w:ascii="Arial" w:hAnsi="Arial" w:cs="Arial"/>
          <w:sz w:val="24"/>
          <w:szCs w:val="24"/>
        </w:rPr>
        <w:t xml:space="preserve">terá seu extrato publicado </w:t>
      </w:r>
      <w:r w:rsidRPr="00EB645F">
        <w:rPr>
          <w:rFonts w:ascii="Arial" w:hAnsi="Arial" w:cs="Arial"/>
          <w:sz w:val="24"/>
          <w:szCs w:val="24"/>
          <w:u w:val="single"/>
        </w:rPr>
        <w:t>no site oficial da Prefeitura, assim como a sua íntegra, após assinada e homologada e será disponibilizada no Portal Nacional de Contratações Públicas (PNCP), se pertinente.</w:t>
      </w:r>
    </w:p>
    <w:p w14:paraId="5E70C1C1" w14:textId="77777777" w:rsidR="00F12212" w:rsidRPr="00EB645F" w:rsidRDefault="00F12212" w:rsidP="00EB645F">
      <w:pPr>
        <w:pStyle w:val="Corpodetexto"/>
        <w:spacing w:line="360" w:lineRule="auto"/>
        <w:rPr>
          <w:rFonts w:ascii="Arial" w:hAnsi="Arial" w:cs="Arial"/>
          <w:sz w:val="24"/>
          <w:szCs w:val="24"/>
        </w:rPr>
      </w:pPr>
    </w:p>
    <w:p w14:paraId="26C5EF51" w14:textId="4C2E67B1"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17.6. O prazo de vigência </w:t>
      </w:r>
      <w:r w:rsidR="0071621E">
        <w:rPr>
          <w:rFonts w:ascii="Arial" w:hAnsi="Arial" w:cs="Arial"/>
          <w:sz w:val="24"/>
          <w:szCs w:val="24"/>
        </w:rPr>
        <w:t>do contrato</w:t>
      </w:r>
      <w:r w:rsidRPr="00EB645F">
        <w:rPr>
          <w:rFonts w:ascii="Arial" w:hAnsi="Arial" w:cs="Arial"/>
          <w:sz w:val="24"/>
          <w:szCs w:val="24"/>
        </w:rPr>
        <w:t xml:space="preserve"> será de 1 (um) ano e poderá ser prorrogado, por igual período, desde que comprovado o preço vantajoso, conforme o art. 84º da Lei nº 14.133, de 1 de abril de 2021. </w:t>
      </w:r>
    </w:p>
    <w:p w14:paraId="127AC6FA" w14:textId="77777777" w:rsidR="00F12212" w:rsidRPr="00EB645F" w:rsidRDefault="00F12212" w:rsidP="00EB645F">
      <w:pPr>
        <w:pStyle w:val="Corpodetexto"/>
        <w:spacing w:line="360" w:lineRule="auto"/>
        <w:rPr>
          <w:rFonts w:ascii="Arial" w:hAnsi="Arial" w:cs="Arial"/>
          <w:sz w:val="24"/>
          <w:szCs w:val="24"/>
        </w:rPr>
      </w:pPr>
    </w:p>
    <w:p w14:paraId="0B30226A" w14:textId="6C2F1A75"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17.7. Se durante a vigência </w:t>
      </w:r>
      <w:r w:rsidR="0071621E">
        <w:rPr>
          <w:rFonts w:ascii="Arial" w:hAnsi="Arial" w:cs="Arial"/>
          <w:sz w:val="24"/>
          <w:szCs w:val="24"/>
        </w:rPr>
        <w:t>do contrato</w:t>
      </w:r>
      <w:r w:rsidRPr="00EB645F">
        <w:rPr>
          <w:rFonts w:ascii="Arial" w:hAnsi="Arial" w:cs="Arial"/>
          <w:sz w:val="24"/>
          <w:szCs w:val="24"/>
        </w:rPr>
        <w:t xml:space="preserve"> for constatado que os valores registrados estão inferiores aos de mercado, caberá à Administração convocar os fornecedores registrados para negociar o novo valor. </w:t>
      </w:r>
    </w:p>
    <w:p w14:paraId="50A4FBD2" w14:textId="77777777" w:rsidR="00F12212" w:rsidRPr="00EB645F" w:rsidRDefault="00F12212" w:rsidP="00EB645F">
      <w:pPr>
        <w:pStyle w:val="Corpodetexto"/>
        <w:spacing w:line="360" w:lineRule="auto"/>
        <w:rPr>
          <w:rFonts w:ascii="Arial" w:hAnsi="Arial" w:cs="Arial"/>
          <w:sz w:val="24"/>
          <w:szCs w:val="24"/>
        </w:rPr>
      </w:pPr>
    </w:p>
    <w:p w14:paraId="645D93C9" w14:textId="7A484E0F"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17.8. A extinção </w:t>
      </w:r>
      <w:r w:rsidR="0071621E">
        <w:rPr>
          <w:rFonts w:ascii="Arial" w:hAnsi="Arial" w:cs="Arial"/>
          <w:sz w:val="24"/>
          <w:szCs w:val="24"/>
        </w:rPr>
        <w:t>do contrato</w:t>
      </w:r>
      <w:r w:rsidRPr="00EB645F">
        <w:rPr>
          <w:rFonts w:ascii="Arial" w:hAnsi="Arial" w:cs="Arial"/>
          <w:sz w:val="24"/>
          <w:szCs w:val="24"/>
        </w:rPr>
        <w:t xml:space="preserve"> poderá ser: </w:t>
      </w:r>
    </w:p>
    <w:p w14:paraId="74FB6074" w14:textId="77777777" w:rsidR="00F12212" w:rsidRPr="00EB645F" w:rsidRDefault="00F12212" w:rsidP="00EB645F">
      <w:pPr>
        <w:pStyle w:val="Corpodetexto"/>
        <w:spacing w:line="360" w:lineRule="auto"/>
        <w:rPr>
          <w:rFonts w:ascii="Arial" w:hAnsi="Arial" w:cs="Arial"/>
          <w:sz w:val="24"/>
          <w:szCs w:val="24"/>
        </w:rPr>
      </w:pPr>
    </w:p>
    <w:p w14:paraId="6AB04B8F" w14:textId="77777777" w:rsidR="00F12212" w:rsidRPr="00EB645F" w:rsidRDefault="00F1221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determinada por ato unilateral e escrito da Administração, exceto no caso de descumprimento decorrente de sua própria conduta; </w:t>
      </w:r>
    </w:p>
    <w:p w14:paraId="084F8BE3" w14:textId="77777777"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 consensual, por acordo entre as partes, por conciliação, por mediação ou por comitê de resolução de disputas, desde que haja interesse da Administração; </w:t>
      </w:r>
    </w:p>
    <w:p w14:paraId="6EB63C42" w14:textId="77777777"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III-determinada por decisão arbitral, em decorrência de cláusula § 1º A extinção determinada por ato unilateral da Administração e a extinção consensual deverão ser precedidas de autorização escrita e fundamentada da autoridade competente e reduzidas a termo no respectivo processo. </w:t>
      </w:r>
    </w:p>
    <w:p w14:paraId="6032A40A" w14:textId="77777777" w:rsidR="005B07C0" w:rsidRPr="00EB645F" w:rsidRDefault="005B07C0" w:rsidP="00EB645F">
      <w:pPr>
        <w:pStyle w:val="Corpodetexto"/>
        <w:spacing w:line="360" w:lineRule="auto"/>
        <w:ind w:left="-2" w:firstLine="0"/>
        <w:rPr>
          <w:rFonts w:ascii="Arial" w:hAnsi="Arial" w:cs="Arial"/>
          <w:sz w:val="24"/>
          <w:szCs w:val="24"/>
        </w:rPr>
      </w:pPr>
    </w:p>
    <w:p w14:paraId="11CBFB69" w14:textId="77777777"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lastRenderedPageBreak/>
        <w:t xml:space="preserve">17.9. A extinção determinada por ato unilateral da Administração e a extinção consensual deverão ser precedidas de autorização escrita e fundamentada da autoridade competente e reduzidas a termo no respectivo processo. </w:t>
      </w:r>
    </w:p>
    <w:p w14:paraId="5978B493" w14:textId="77777777" w:rsidR="00F12212" w:rsidRPr="00EB645F" w:rsidRDefault="00F12212" w:rsidP="00EB645F">
      <w:pPr>
        <w:pStyle w:val="Corpodetexto"/>
        <w:spacing w:line="360" w:lineRule="auto"/>
        <w:ind w:left="-2" w:firstLine="0"/>
        <w:rPr>
          <w:rFonts w:ascii="Arial" w:hAnsi="Arial" w:cs="Arial"/>
          <w:sz w:val="24"/>
          <w:szCs w:val="24"/>
        </w:rPr>
      </w:pPr>
    </w:p>
    <w:p w14:paraId="06B4458B" w14:textId="7B69EC7F"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17.10. Quando a extinção decorrer de culpa exclusiva da Administração, a Detentora da Ata</w:t>
      </w:r>
      <w:r w:rsidR="002602ED" w:rsidRPr="00EB645F">
        <w:rPr>
          <w:rFonts w:ascii="Arial" w:hAnsi="Arial" w:cs="Arial"/>
          <w:sz w:val="24"/>
          <w:szCs w:val="24"/>
        </w:rPr>
        <w:t xml:space="preserve"> </w:t>
      </w:r>
      <w:r w:rsidRPr="00EB645F">
        <w:rPr>
          <w:rFonts w:ascii="Arial" w:hAnsi="Arial" w:cs="Arial"/>
          <w:sz w:val="24"/>
          <w:szCs w:val="24"/>
        </w:rPr>
        <w:t xml:space="preserve">será ressarcida pelos prejuízos regularmente comprovados que houver sofrido e terá direito a: </w:t>
      </w:r>
    </w:p>
    <w:p w14:paraId="4CDCACAD" w14:textId="77777777" w:rsidR="005B07C0" w:rsidRPr="00EB645F" w:rsidRDefault="005B07C0" w:rsidP="00EB645F">
      <w:pPr>
        <w:pStyle w:val="Corpodetexto"/>
        <w:spacing w:line="360" w:lineRule="auto"/>
        <w:ind w:left="-2" w:firstLine="0"/>
        <w:rPr>
          <w:rFonts w:ascii="Arial" w:hAnsi="Arial" w:cs="Arial"/>
          <w:sz w:val="24"/>
          <w:szCs w:val="24"/>
        </w:rPr>
      </w:pPr>
    </w:p>
    <w:p w14:paraId="48D9581E" w14:textId="77777777" w:rsidR="00F12212" w:rsidRPr="00EB645F" w:rsidRDefault="00F1221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 devolução da garantia; </w:t>
      </w:r>
    </w:p>
    <w:p w14:paraId="5516469F" w14:textId="2A0C2FFD" w:rsidR="00F12212" w:rsidRPr="00EB645F" w:rsidRDefault="00F12212" w:rsidP="00EB645F">
      <w:pPr>
        <w:pStyle w:val="Corpodetexto"/>
        <w:spacing w:line="360" w:lineRule="auto"/>
        <w:ind w:left="0" w:firstLine="0"/>
        <w:rPr>
          <w:rFonts w:ascii="Arial" w:hAnsi="Arial" w:cs="Arial"/>
          <w:sz w:val="24"/>
          <w:szCs w:val="24"/>
          <w:lang w:eastAsia="zh-CN"/>
        </w:rPr>
      </w:pPr>
      <w:r w:rsidRPr="00EB645F">
        <w:rPr>
          <w:rFonts w:ascii="Arial" w:hAnsi="Arial" w:cs="Arial"/>
          <w:sz w:val="24"/>
          <w:szCs w:val="24"/>
        </w:rPr>
        <w:t xml:space="preserve">II- pagamentos devidos pela execução </w:t>
      </w:r>
      <w:r w:rsidR="0071621E">
        <w:rPr>
          <w:rFonts w:ascii="Arial" w:hAnsi="Arial" w:cs="Arial"/>
          <w:sz w:val="24"/>
          <w:szCs w:val="24"/>
        </w:rPr>
        <w:t>do contrato</w:t>
      </w:r>
      <w:r w:rsidR="002B4041" w:rsidRPr="00EB645F">
        <w:rPr>
          <w:rFonts w:ascii="Arial" w:hAnsi="Arial" w:cs="Arial"/>
          <w:sz w:val="24"/>
          <w:szCs w:val="24"/>
        </w:rPr>
        <w:t xml:space="preserve"> </w:t>
      </w:r>
      <w:r w:rsidRPr="00EB645F">
        <w:rPr>
          <w:rFonts w:ascii="Arial" w:hAnsi="Arial" w:cs="Arial"/>
          <w:sz w:val="24"/>
          <w:szCs w:val="24"/>
        </w:rPr>
        <w:t xml:space="preserve">até a data de extinção; </w:t>
      </w:r>
    </w:p>
    <w:p w14:paraId="52A025CA" w14:textId="77777777" w:rsidR="00F12212" w:rsidRPr="00EB645F" w:rsidRDefault="00F1221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III-</w:t>
      </w:r>
      <w:r w:rsidR="002B4041" w:rsidRPr="00EB645F">
        <w:rPr>
          <w:rFonts w:ascii="Arial" w:hAnsi="Arial" w:cs="Arial"/>
          <w:sz w:val="24"/>
          <w:szCs w:val="24"/>
        </w:rPr>
        <w:t xml:space="preserve"> </w:t>
      </w:r>
      <w:r w:rsidRPr="00EB645F">
        <w:rPr>
          <w:rFonts w:ascii="Arial" w:hAnsi="Arial" w:cs="Arial"/>
          <w:sz w:val="24"/>
          <w:szCs w:val="24"/>
        </w:rPr>
        <w:t>pagame</w:t>
      </w:r>
      <w:r w:rsidR="002B4041" w:rsidRPr="00EB645F">
        <w:rPr>
          <w:rFonts w:ascii="Arial" w:hAnsi="Arial" w:cs="Arial"/>
          <w:sz w:val="24"/>
          <w:szCs w:val="24"/>
        </w:rPr>
        <w:t xml:space="preserve">nto do custo da desmobilização, </w:t>
      </w:r>
      <w:r w:rsidRPr="00EB645F">
        <w:rPr>
          <w:rFonts w:ascii="Arial" w:hAnsi="Arial" w:cs="Arial"/>
          <w:sz w:val="24"/>
          <w:szCs w:val="24"/>
        </w:rPr>
        <w:t>compromissória ou compromisso arbitral, ou por decisão judicial.</w:t>
      </w:r>
    </w:p>
    <w:p w14:paraId="64D6A307" w14:textId="77777777" w:rsidR="00F12212" w:rsidRPr="00EB645F" w:rsidRDefault="00F12212" w:rsidP="00EB645F">
      <w:pPr>
        <w:pStyle w:val="Corpodetexto"/>
        <w:spacing w:line="360" w:lineRule="auto"/>
        <w:ind w:left="0" w:firstLine="0"/>
        <w:rPr>
          <w:rFonts w:ascii="Arial" w:hAnsi="Arial" w:cs="Arial"/>
          <w:sz w:val="24"/>
          <w:szCs w:val="24"/>
          <w:lang w:eastAsia="zh-CN"/>
        </w:rPr>
      </w:pPr>
    </w:p>
    <w:p w14:paraId="19392BEC" w14:textId="761FAF9C"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17.11. Constituirão motivos para extinção </w:t>
      </w:r>
      <w:r w:rsidR="0071621E">
        <w:rPr>
          <w:rFonts w:ascii="Arial" w:hAnsi="Arial" w:cs="Arial"/>
          <w:sz w:val="24"/>
          <w:szCs w:val="24"/>
        </w:rPr>
        <w:t>do contrato</w:t>
      </w:r>
      <w:r w:rsidRPr="00EB645F">
        <w:rPr>
          <w:rFonts w:ascii="Arial" w:hAnsi="Arial" w:cs="Arial"/>
          <w:sz w:val="24"/>
          <w:szCs w:val="24"/>
        </w:rPr>
        <w:t xml:space="preserve">, a qual deverá ser formalmente motivada nos autos do processo, assegurados o contraditório e a ampla defesa, as situações previstas nos incisos I ao IX do art. 137º da Lei nº 14.133, de 1 de abril de 2021: </w:t>
      </w:r>
    </w:p>
    <w:p w14:paraId="4156B12F" w14:textId="77777777" w:rsidR="00F12212" w:rsidRPr="00EB645F" w:rsidRDefault="00F12212" w:rsidP="00EB645F">
      <w:pPr>
        <w:pStyle w:val="Corpodetexto"/>
        <w:spacing w:line="360" w:lineRule="auto"/>
        <w:rPr>
          <w:rFonts w:ascii="Arial" w:hAnsi="Arial" w:cs="Arial"/>
          <w:sz w:val="24"/>
          <w:szCs w:val="24"/>
        </w:rPr>
      </w:pPr>
    </w:p>
    <w:p w14:paraId="35D8379C"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 não cumprimento ou cumprimento irregular de normas editalícias ou de cláusulas da Ata, de especificações, de projetos ou de prazos; </w:t>
      </w:r>
    </w:p>
    <w:p w14:paraId="42DA25D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II- desatendimento das determinações regulares emitidas pela autoridade designada para acompanhar e fiscalizar sua execução ou por autoridade superior; </w:t>
      </w:r>
    </w:p>
    <w:p w14:paraId="45EAEF4A" w14:textId="10B30081"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III-alteração social ou modificação da finalidade ou da estrutura da empresa que restrinja sua capacidade de concluir </w:t>
      </w:r>
      <w:r w:rsidR="0071621E">
        <w:rPr>
          <w:rFonts w:ascii="Arial" w:hAnsi="Arial" w:cs="Arial"/>
          <w:sz w:val="24"/>
          <w:szCs w:val="24"/>
        </w:rPr>
        <w:t>o contrato</w:t>
      </w:r>
      <w:r w:rsidRPr="00EB645F">
        <w:rPr>
          <w:rFonts w:ascii="Arial" w:hAnsi="Arial" w:cs="Arial"/>
          <w:sz w:val="24"/>
          <w:szCs w:val="24"/>
        </w:rPr>
        <w:t xml:space="preserve">; </w:t>
      </w:r>
    </w:p>
    <w:p w14:paraId="60EAD494" w14:textId="7E11F3BB"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IV-decretação de falência ou de insolvência civil, dissolução da sociedade ou falecimento </w:t>
      </w:r>
      <w:r w:rsidR="0071621E">
        <w:rPr>
          <w:rFonts w:ascii="Arial" w:hAnsi="Arial" w:cs="Arial"/>
          <w:sz w:val="24"/>
          <w:szCs w:val="24"/>
        </w:rPr>
        <w:t>do contrato</w:t>
      </w:r>
      <w:r w:rsidRPr="00EB645F">
        <w:rPr>
          <w:rFonts w:ascii="Arial" w:hAnsi="Arial" w:cs="Arial"/>
          <w:sz w:val="24"/>
          <w:szCs w:val="24"/>
        </w:rPr>
        <w:t xml:space="preserve">; </w:t>
      </w:r>
    </w:p>
    <w:p w14:paraId="2BEA24C8" w14:textId="6D7CC2D6"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 caso fortuito ou força maior, regularmente comprovados, impeditivos da execução </w:t>
      </w:r>
      <w:r w:rsidR="0071621E">
        <w:rPr>
          <w:rFonts w:ascii="Arial" w:hAnsi="Arial" w:cs="Arial"/>
          <w:sz w:val="24"/>
          <w:szCs w:val="24"/>
        </w:rPr>
        <w:t>do contrato</w:t>
      </w:r>
      <w:r w:rsidRPr="00EB645F">
        <w:rPr>
          <w:rFonts w:ascii="Arial" w:hAnsi="Arial" w:cs="Arial"/>
          <w:sz w:val="24"/>
          <w:szCs w:val="24"/>
        </w:rPr>
        <w:t xml:space="preserve">; </w:t>
      </w:r>
    </w:p>
    <w:p w14:paraId="5091DF87"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VI-atraso na obtenção da licença ambiental, ou impossibilidade de obtê-la, ou alteração substancial do anteprojeto que dela resultar, ainda que obtida no prazo previsto; </w:t>
      </w:r>
    </w:p>
    <w:p w14:paraId="073913D7"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VII- atraso na liberação das áreas sujeitas a desapropriação, a desocupação ou a servidão administrativa, ou impossibilidade de liberação dessas áreas; </w:t>
      </w:r>
    </w:p>
    <w:p w14:paraId="33BAD1C2" w14:textId="0CFE0A10"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VIII- razões de interesse público, justificadas pela autoridade máxima do órgão ou da detentora </w:t>
      </w:r>
      <w:r w:rsidR="0071621E">
        <w:rPr>
          <w:rFonts w:ascii="Arial" w:hAnsi="Arial" w:cs="Arial"/>
          <w:sz w:val="24"/>
          <w:szCs w:val="24"/>
        </w:rPr>
        <w:t>do contrato</w:t>
      </w:r>
      <w:r w:rsidRPr="00EB645F">
        <w:rPr>
          <w:rFonts w:ascii="Arial" w:hAnsi="Arial" w:cs="Arial"/>
          <w:sz w:val="24"/>
          <w:szCs w:val="24"/>
        </w:rPr>
        <w:t xml:space="preserve">; </w:t>
      </w:r>
    </w:p>
    <w:p w14:paraId="210DD13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IX-não cumprimento das obrigações relativas à reserva de cargos prevista em lei, bem como em outras normas específicas, para pessoa com deficiência, para reabilitado da Previdência Social ou para aprendiz.</w:t>
      </w:r>
    </w:p>
    <w:p w14:paraId="2A205811" w14:textId="77777777" w:rsidR="00F12212" w:rsidRPr="00EB645F" w:rsidRDefault="00F12212" w:rsidP="00EB645F">
      <w:pPr>
        <w:pStyle w:val="Corpodetexto"/>
        <w:spacing w:line="360" w:lineRule="auto"/>
        <w:ind w:left="0" w:firstLine="0"/>
        <w:rPr>
          <w:rFonts w:ascii="Arial" w:hAnsi="Arial" w:cs="Arial"/>
          <w:sz w:val="24"/>
          <w:szCs w:val="24"/>
          <w:lang w:eastAsia="zh-CN"/>
        </w:rPr>
      </w:pPr>
    </w:p>
    <w:p w14:paraId="35DF4E48" w14:textId="6852835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17.12. </w:t>
      </w:r>
      <w:r w:rsidR="0071621E">
        <w:rPr>
          <w:rFonts w:ascii="Arial" w:hAnsi="Arial" w:cs="Arial"/>
          <w:b w:val="0"/>
          <w:sz w:val="24"/>
          <w:szCs w:val="24"/>
        </w:rPr>
        <w:t>a contratada</w:t>
      </w:r>
      <w:r w:rsidRPr="00EB645F">
        <w:rPr>
          <w:rFonts w:ascii="Arial" w:hAnsi="Arial" w:cs="Arial"/>
          <w:b w:val="0"/>
          <w:sz w:val="24"/>
          <w:szCs w:val="24"/>
        </w:rPr>
        <w:t xml:space="preserve"> terá direito à extinção nas seguintes hipóteses previstas no parágrafo § 2º, incisos I ao V do art. 137º da Lei nº 14.133, de 1 de abril de 2021: </w:t>
      </w:r>
    </w:p>
    <w:p w14:paraId="52CAEC48" w14:textId="77777777" w:rsidR="00F12212" w:rsidRPr="00EB645F" w:rsidRDefault="00F12212" w:rsidP="00EB645F">
      <w:pPr>
        <w:pStyle w:val="Corpodetexto"/>
        <w:spacing w:line="360" w:lineRule="auto"/>
        <w:rPr>
          <w:rFonts w:ascii="Arial" w:hAnsi="Arial" w:cs="Arial"/>
          <w:sz w:val="24"/>
          <w:szCs w:val="24"/>
          <w:lang w:eastAsia="zh-CN"/>
        </w:rPr>
      </w:pPr>
    </w:p>
    <w:p w14:paraId="4DD774FA"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supressão, por parte da Administração, de obras, serviços ou compras que acarrete modificação do valor inicial da ata além do limite permitido no art. 125 desta Lei; </w:t>
      </w:r>
    </w:p>
    <w:p w14:paraId="5DAF6719"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suspensão de execução da ata, por ordem escrita da Administração, por prazo superior a 3 (três) meses; </w:t>
      </w:r>
    </w:p>
    <w:p w14:paraId="2D13007A" w14:textId="29A2BD86"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III-repetidas suspensões que totalizem 90 (noventa) dias úteis, independentemente do</w:t>
      </w:r>
      <w:r w:rsidR="002602ED" w:rsidRPr="00EB645F">
        <w:rPr>
          <w:rFonts w:ascii="Arial" w:hAnsi="Arial" w:cs="Arial"/>
          <w:b w:val="0"/>
          <w:sz w:val="24"/>
          <w:szCs w:val="24"/>
        </w:rPr>
        <w:t xml:space="preserve"> </w:t>
      </w:r>
      <w:r w:rsidRPr="00EB645F">
        <w:rPr>
          <w:rFonts w:ascii="Arial" w:hAnsi="Arial" w:cs="Arial"/>
          <w:b w:val="0"/>
          <w:sz w:val="24"/>
          <w:szCs w:val="24"/>
        </w:rPr>
        <w:t xml:space="preserve">pagamento obrigatório de indenização pelas sucessivas e </w:t>
      </w:r>
      <w:r w:rsidRPr="00EB645F">
        <w:rPr>
          <w:rFonts w:ascii="Arial" w:hAnsi="Arial" w:cs="Arial"/>
          <w:b w:val="0"/>
          <w:sz w:val="24"/>
          <w:szCs w:val="24"/>
          <w:u w:val="single"/>
        </w:rPr>
        <w:t>imprevistas pela ata</w:t>
      </w:r>
      <w:r w:rsidRPr="00EB645F">
        <w:rPr>
          <w:rFonts w:ascii="Arial" w:hAnsi="Arial" w:cs="Arial"/>
          <w:b w:val="0"/>
          <w:sz w:val="24"/>
          <w:szCs w:val="24"/>
        </w:rPr>
        <w:t xml:space="preserve"> desmobilizações e mobilizações e outras previstas;</w:t>
      </w:r>
    </w:p>
    <w:p w14:paraId="4D060C5B"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IV-atraso superior a 2 (dois) meses, contado da emissão da nota fiscal, dos pagamentos ou de parcelas de pagamentos devidos pela Administração por despesas de obras, serviços ou fornecimentos; </w:t>
      </w:r>
    </w:p>
    <w:p w14:paraId="7C14D632"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 não liberação pela Administração, nos prazos da ara, de área, local ou objeto, para execução de obra, serviço ou fornecimento, e de fontes de materiais naturais especificadas no projeto, inclusive devido a atraso ou descumprimento das obrigações atribuídas pela ata à Administração relacionadas a </w:t>
      </w:r>
      <w:r w:rsidRPr="00EB645F">
        <w:rPr>
          <w:rFonts w:ascii="Arial" w:hAnsi="Arial" w:cs="Arial"/>
          <w:b w:val="0"/>
          <w:sz w:val="24"/>
          <w:szCs w:val="24"/>
        </w:rPr>
        <w:lastRenderedPageBreak/>
        <w:t>desapropriação, a desocupação de áreas públicas ou a licenciamento ambiental;</w:t>
      </w:r>
    </w:p>
    <w:p w14:paraId="466A45E2"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VI-Para a extinção a que se referem os incisos II, III e IV do § 2º do art. 137º da Lei nº 14.133, de 1 de abril de 2021, deverão ser observadas os incisos I e II do § 3º do art.137º da mesma Lei;</w:t>
      </w:r>
    </w:p>
    <w:p w14:paraId="7607C38B"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VII- Os casos de rescisão serão formalmente motivados nos autos do processo, assegurado o contraditório e a ampla defesa. </w:t>
      </w:r>
    </w:p>
    <w:p w14:paraId="22E5A089" w14:textId="77777777" w:rsidR="00F12212" w:rsidRPr="00EB645F" w:rsidRDefault="00F12212" w:rsidP="00EB645F">
      <w:pPr>
        <w:pStyle w:val="Ttulo10"/>
        <w:spacing w:line="360" w:lineRule="auto"/>
        <w:ind w:hanging="2"/>
        <w:jc w:val="both"/>
        <w:rPr>
          <w:rFonts w:ascii="Arial" w:hAnsi="Arial" w:cs="Arial"/>
          <w:b w:val="0"/>
          <w:sz w:val="24"/>
          <w:szCs w:val="24"/>
        </w:rPr>
      </w:pPr>
    </w:p>
    <w:p w14:paraId="5E4C771E" w14:textId="76005FD8"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17.13. A rescisão </w:t>
      </w:r>
      <w:r w:rsidR="00BD528F">
        <w:rPr>
          <w:rFonts w:ascii="Arial" w:hAnsi="Arial" w:cs="Arial"/>
          <w:b w:val="0"/>
          <w:sz w:val="24"/>
          <w:szCs w:val="24"/>
        </w:rPr>
        <w:t>do contrato</w:t>
      </w:r>
      <w:r w:rsidRPr="00EB645F">
        <w:rPr>
          <w:rFonts w:ascii="Arial" w:hAnsi="Arial" w:cs="Arial"/>
          <w:b w:val="0"/>
          <w:sz w:val="24"/>
          <w:szCs w:val="24"/>
        </w:rPr>
        <w:t xml:space="preserve"> poderá ser: </w:t>
      </w:r>
    </w:p>
    <w:p w14:paraId="3682A173" w14:textId="634D7B0B"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I-</w:t>
      </w:r>
      <w:r w:rsidR="002602ED" w:rsidRPr="00EB645F">
        <w:rPr>
          <w:rFonts w:ascii="Arial" w:hAnsi="Arial" w:cs="Arial"/>
          <w:b w:val="0"/>
          <w:sz w:val="24"/>
          <w:szCs w:val="24"/>
        </w:rPr>
        <w:t xml:space="preserve"> </w:t>
      </w:r>
      <w:r w:rsidRPr="00EB645F">
        <w:rPr>
          <w:rFonts w:ascii="Arial" w:hAnsi="Arial" w:cs="Arial"/>
          <w:b w:val="0"/>
          <w:sz w:val="24"/>
          <w:szCs w:val="24"/>
        </w:rPr>
        <w:t xml:space="preserve">determinada por ato unilateral e escrito da Administração, exceto no caso de descumprimento decorrente de sua própria conduta; </w:t>
      </w:r>
    </w:p>
    <w:p w14:paraId="4C7893AA"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 consensual, por acordo entre as partes, por conciliação, por mediação ou por comitê de resolução de disputas, desde que haja interesse da Administração; </w:t>
      </w:r>
    </w:p>
    <w:p w14:paraId="48C5C742" w14:textId="2E764C22" w:rsidR="002C5F44"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III-</w:t>
      </w:r>
      <w:r w:rsidR="002602ED" w:rsidRPr="00EB645F">
        <w:rPr>
          <w:rFonts w:ascii="Arial" w:hAnsi="Arial" w:cs="Arial"/>
          <w:sz w:val="24"/>
          <w:szCs w:val="24"/>
        </w:rPr>
        <w:t xml:space="preserve"> </w:t>
      </w:r>
      <w:r w:rsidRPr="00EB645F">
        <w:rPr>
          <w:rFonts w:ascii="Arial" w:hAnsi="Arial" w:cs="Arial"/>
          <w:sz w:val="24"/>
          <w:szCs w:val="24"/>
        </w:rPr>
        <w:t>determinada por decisão arbitral, em decorrência de cláusula compromissória ou compromisso arbitral, ou por decisão judicial.</w:t>
      </w:r>
    </w:p>
    <w:p w14:paraId="667A1B65" w14:textId="77777777" w:rsidR="00F12212" w:rsidRPr="00EB645F" w:rsidRDefault="00F12212" w:rsidP="00EB645F">
      <w:pPr>
        <w:pStyle w:val="Corpodetexto"/>
        <w:spacing w:line="360" w:lineRule="auto"/>
        <w:rPr>
          <w:rFonts w:ascii="Arial" w:hAnsi="Arial" w:cs="Arial"/>
          <w:sz w:val="24"/>
          <w:szCs w:val="24"/>
          <w:lang w:eastAsia="zh-CN"/>
        </w:rPr>
      </w:pPr>
    </w:p>
    <w:p w14:paraId="7579EB86" w14:textId="77777777" w:rsidR="002C5F44" w:rsidRPr="00EB645F" w:rsidRDefault="0015040B" w:rsidP="00EB645F">
      <w:pPr>
        <w:pStyle w:val="Corpodetexto"/>
        <w:spacing w:line="360" w:lineRule="auto"/>
        <w:rPr>
          <w:rFonts w:ascii="Arial" w:hAnsi="Arial" w:cs="Arial"/>
          <w:b/>
          <w:sz w:val="24"/>
          <w:szCs w:val="24"/>
        </w:rPr>
      </w:pPr>
      <w:r w:rsidRPr="00EB645F">
        <w:rPr>
          <w:rFonts w:ascii="Arial" w:hAnsi="Arial" w:cs="Arial"/>
          <w:b/>
          <w:sz w:val="24"/>
          <w:szCs w:val="24"/>
        </w:rPr>
        <w:t>18</w:t>
      </w:r>
      <w:r w:rsidR="002C5F44" w:rsidRPr="00EB645F">
        <w:rPr>
          <w:rFonts w:ascii="Arial" w:hAnsi="Arial" w:cs="Arial"/>
          <w:b/>
          <w:sz w:val="24"/>
          <w:szCs w:val="24"/>
        </w:rPr>
        <w:t xml:space="preserve">. DO PRAZO DE EXECUÇÃO </w:t>
      </w:r>
    </w:p>
    <w:p w14:paraId="614D5ADB" w14:textId="77777777" w:rsidR="0015040B" w:rsidRPr="00EB645F" w:rsidRDefault="0015040B" w:rsidP="00EB645F">
      <w:pPr>
        <w:pStyle w:val="Corpodetexto"/>
        <w:spacing w:line="360" w:lineRule="auto"/>
        <w:rPr>
          <w:rFonts w:ascii="Arial" w:hAnsi="Arial" w:cs="Arial"/>
          <w:b/>
          <w:sz w:val="24"/>
          <w:szCs w:val="24"/>
        </w:rPr>
      </w:pPr>
    </w:p>
    <w:p w14:paraId="6FA3620A" w14:textId="2A8B07E1"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 xml:space="preserve">18.1. Os produtos serão solicitados conforme a necessidade do Município, conforme </w:t>
      </w:r>
      <w:r w:rsidR="00BD528F">
        <w:rPr>
          <w:rFonts w:ascii="Arial" w:hAnsi="Arial" w:cs="Arial"/>
          <w:sz w:val="24"/>
          <w:szCs w:val="24"/>
        </w:rPr>
        <w:t>contrato</w:t>
      </w:r>
      <w:r w:rsidRPr="00EB645F">
        <w:rPr>
          <w:rFonts w:ascii="Arial" w:hAnsi="Arial" w:cs="Arial"/>
          <w:sz w:val="24"/>
          <w:szCs w:val="24"/>
        </w:rPr>
        <w:t xml:space="preserve"> e apresentação de requisição/solicitação devidamente assinada, com identificação do respectivo servidor competente. </w:t>
      </w:r>
    </w:p>
    <w:p w14:paraId="69F51BB5" w14:textId="77777777" w:rsidR="0015040B" w:rsidRPr="00EB645F" w:rsidRDefault="0015040B" w:rsidP="00EB645F">
      <w:pPr>
        <w:pStyle w:val="Corpodetexto"/>
        <w:spacing w:line="360" w:lineRule="auto"/>
        <w:rPr>
          <w:rFonts w:ascii="Arial" w:hAnsi="Arial" w:cs="Arial"/>
          <w:sz w:val="24"/>
          <w:szCs w:val="24"/>
        </w:rPr>
      </w:pPr>
    </w:p>
    <w:p w14:paraId="7B34D52D" w14:textId="77777777"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18.2. Os produtos, objeto desta Licitação, deverão ser fornecidos em perfeita condição de utilização e normas da ABNT, e desse ANEXO I;</w:t>
      </w:r>
    </w:p>
    <w:p w14:paraId="34E32B2A" w14:textId="77777777" w:rsidR="0015040B" w:rsidRPr="00EB645F" w:rsidRDefault="0015040B" w:rsidP="00EB645F">
      <w:pPr>
        <w:pStyle w:val="Corpodetexto"/>
        <w:spacing w:line="360" w:lineRule="auto"/>
        <w:rPr>
          <w:rFonts w:ascii="Arial" w:hAnsi="Arial" w:cs="Arial"/>
          <w:sz w:val="24"/>
          <w:szCs w:val="24"/>
        </w:rPr>
      </w:pPr>
    </w:p>
    <w:p w14:paraId="09FBC201" w14:textId="6BFD7AC2"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 xml:space="preserve">18.3. Os produtos deverão ser executados a partir da publicação </w:t>
      </w:r>
      <w:r w:rsidR="00BD528F">
        <w:rPr>
          <w:rFonts w:ascii="Arial" w:hAnsi="Arial" w:cs="Arial"/>
          <w:sz w:val="24"/>
          <w:szCs w:val="24"/>
        </w:rPr>
        <w:t xml:space="preserve">do contrato </w:t>
      </w:r>
      <w:r w:rsidRPr="00EB645F">
        <w:rPr>
          <w:rFonts w:ascii="Arial" w:hAnsi="Arial" w:cs="Arial"/>
          <w:sz w:val="24"/>
          <w:szCs w:val="24"/>
        </w:rPr>
        <w:t xml:space="preserve"> até findar a vigência da mesma. </w:t>
      </w:r>
    </w:p>
    <w:p w14:paraId="1A4E4861" w14:textId="77777777" w:rsidR="0015040B" w:rsidRPr="00EB645F" w:rsidRDefault="0015040B" w:rsidP="00EB645F">
      <w:pPr>
        <w:pStyle w:val="Corpodetexto"/>
        <w:spacing w:line="360" w:lineRule="auto"/>
        <w:rPr>
          <w:rFonts w:ascii="Arial" w:hAnsi="Arial" w:cs="Arial"/>
          <w:sz w:val="24"/>
          <w:szCs w:val="24"/>
        </w:rPr>
      </w:pPr>
    </w:p>
    <w:p w14:paraId="483B6490" w14:textId="77777777"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 xml:space="preserve">18.4. A não execução do objeto será motivo de aplicação das penalidades previstas neste edital, bem como nas sanções elencadas no Instrumento </w:t>
      </w:r>
      <w:r w:rsidRPr="00EB645F">
        <w:rPr>
          <w:rFonts w:ascii="Arial" w:hAnsi="Arial" w:cs="Arial"/>
          <w:sz w:val="24"/>
          <w:szCs w:val="24"/>
        </w:rPr>
        <w:lastRenderedPageBreak/>
        <w:t>Convocatório do Pregão, e ainda conforme rege a Lei nº 14.133, de 1 de abril de 2021.</w:t>
      </w:r>
    </w:p>
    <w:p w14:paraId="298DD26A" w14:textId="77777777" w:rsidR="0015040B" w:rsidRPr="00EB645F" w:rsidRDefault="0015040B" w:rsidP="00EB645F">
      <w:pPr>
        <w:pStyle w:val="Corpodetexto"/>
        <w:spacing w:line="360" w:lineRule="auto"/>
        <w:rPr>
          <w:rFonts w:ascii="Arial" w:hAnsi="Arial" w:cs="Arial"/>
          <w:b/>
          <w:sz w:val="24"/>
          <w:szCs w:val="24"/>
        </w:rPr>
      </w:pPr>
    </w:p>
    <w:p w14:paraId="40CDE7C7" w14:textId="77777777" w:rsidR="002C5F44" w:rsidRPr="00EB645F" w:rsidRDefault="002C5F44" w:rsidP="00EB645F">
      <w:pPr>
        <w:pStyle w:val="Corpodetexto"/>
        <w:spacing w:line="360" w:lineRule="auto"/>
        <w:rPr>
          <w:rFonts w:ascii="Arial" w:hAnsi="Arial" w:cs="Arial"/>
          <w:sz w:val="24"/>
          <w:szCs w:val="24"/>
        </w:rPr>
      </w:pPr>
    </w:p>
    <w:p w14:paraId="36418AC5" w14:textId="77777777" w:rsidR="00172B5C" w:rsidRPr="00EB645F" w:rsidRDefault="00216278" w:rsidP="00EB645F">
      <w:pPr>
        <w:pStyle w:val="Corpodetexto"/>
        <w:spacing w:line="360" w:lineRule="auto"/>
        <w:rPr>
          <w:rFonts w:ascii="Arial" w:hAnsi="Arial" w:cs="Arial"/>
          <w:b/>
          <w:sz w:val="24"/>
          <w:szCs w:val="24"/>
        </w:rPr>
      </w:pPr>
      <w:r w:rsidRPr="00EB645F">
        <w:rPr>
          <w:rFonts w:ascii="Arial" w:hAnsi="Arial" w:cs="Arial"/>
          <w:b/>
          <w:sz w:val="24"/>
          <w:szCs w:val="24"/>
        </w:rPr>
        <w:t>19</w:t>
      </w:r>
      <w:r w:rsidR="00172B5C" w:rsidRPr="00EB645F">
        <w:rPr>
          <w:rFonts w:ascii="Arial" w:hAnsi="Arial" w:cs="Arial"/>
          <w:b/>
          <w:sz w:val="24"/>
          <w:szCs w:val="24"/>
        </w:rPr>
        <w:t>. DO RE</w:t>
      </w:r>
      <w:r w:rsidRPr="00EB645F">
        <w:rPr>
          <w:rFonts w:ascii="Arial" w:hAnsi="Arial" w:cs="Arial"/>
          <w:b/>
          <w:sz w:val="24"/>
          <w:szCs w:val="24"/>
        </w:rPr>
        <w:t>CEBIMENTO DO OBJETO DA ATA DE REGISTRO DE PREÇO</w:t>
      </w:r>
    </w:p>
    <w:p w14:paraId="0B757A5E" w14:textId="77777777" w:rsidR="00216278" w:rsidRPr="00EB645F" w:rsidRDefault="00216278" w:rsidP="00EB645F">
      <w:pPr>
        <w:pStyle w:val="Corpodetexto"/>
        <w:spacing w:line="360" w:lineRule="auto"/>
        <w:rPr>
          <w:rFonts w:ascii="Arial" w:hAnsi="Arial" w:cs="Arial"/>
          <w:b/>
          <w:sz w:val="24"/>
          <w:szCs w:val="24"/>
        </w:rPr>
      </w:pPr>
    </w:p>
    <w:p w14:paraId="34E4109C" w14:textId="765B4C8D"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 O objeto será recebido de forma </w:t>
      </w:r>
      <w:r w:rsidRPr="00EB645F">
        <w:rPr>
          <w:rFonts w:ascii="Arial" w:hAnsi="Arial" w:cs="Arial"/>
          <w:b/>
          <w:i/>
          <w:sz w:val="24"/>
          <w:szCs w:val="24"/>
          <w:u w:val="single"/>
        </w:rPr>
        <w:t>provisória e definitiva</w:t>
      </w:r>
      <w:r w:rsidRPr="00EB645F">
        <w:rPr>
          <w:rFonts w:ascii="Arial" w:hAnsi="Arial" w:cs="Arial"/>
          <w:sz w:val="24"/>
          <w:szCs w:val="24"/>
        </w:rPr>
        <w:t xml:space="preserve">, as quais serão realizados na forma do art. 140º, inciso I da Lei nº 14.133, de 1 de abril de 2021, observadas as demais condições previstas em procedimento interno para o recebimento dos serviços da Ata: </w:t>
      </w:r>
    </w:p>
    <w:p w14:paraId="2C5E0DCF" w14:textId="77777777" w:rsidR="00216278" w:rsidRPr="00EB645F" w:rsidRDefault="00216278" w:rsidP="00EB645F">
      <w:pPr>
        <w:pStyle w:val="Corpodetexto"/>
        <w:spacing w:line="360" w:lineRule="auto"/>
        <w:rPr>
          <w:rFonts w:ascii="Arial" w:hAnsi="Arial" w:cs="Arial"/>
          <w:sz w:val="24"/>
          <w:szCs w:val="24"/>
        </w:rPr>
      </w:pPr>
    </w:p>
    <w:p w14:paraId="2F448F93"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19.1.1. </w:t>
      </w:r>
      <w:r w:rsidRPr="00EB645F">
        <w:rPr>
          <w:rFonts w:ascii="Arial" w:hAnsi="Arial" w:cs="Arial"/>
          <w:b/>
          <w:i/>
          <w:sz w:val="24"/>
          <w:szCs w:val="24"/>
          <w:u w:val="single"/>
        </w:rPr>
        <w:t>provisoriamente</w:t>
      </w:r>
      <w:r w:rsidRPr="00EB645F">
        <w:rPr>
          <w:rFonts w:ascii="Arial" w:hAnsi="Arial" w:cs="Arial"/>
          <w:sz w:val="24"/>
          <w:szCs w:val="24"/>
        </w:rPr>
        <w:t xml:space="preserve">, pelo responsável por seu acompanhamento e fiscalização, mediante termo detalhado, quando verificado o cumprimento das exigências de caráter técnico; </w:t>
      </w:r>
    </w:p>
    <w:p w14:paraId="7444B7EA" w14:textId="77777777" w:rsidR="00216278" w:rsidRPr="00EB645F" w:rsidRDefault="00216278" w:rsidP="00EB645F">
      <w:pPr>
        <w:pStyle w:val="Corpodetexto"/>
        <w:spacing w:line="360" w:lineRule="auto"/>
        <w:rPr>
          <w:rFonts w:ascii="Arial" w:hAnsi="Arial" w:cs="Arial"/>
          <w:sz w:val="24"/>
          <w:szCs w:val="24"/>
        </w:rPr>
      </w:pPr>
    </w:p>
    <w:p w14:paraId="0B509116"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19.1.2. O Recebimento Provisório só poderá ocorrer se satisfeitas as seguintes condições: </w:t>
      </w:r>
    </w:p>
    <w:p w14:paraId="2CDA9CE2"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a) Realização de todos os ensaios e testes, envolvendo a completude de todos os serviços envolvidos na execução; </w:t>
      </w:r>
    </w:p>
    <w:p w14:paraId="59C1642A"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b) Realização de todas as medições e/ou apropriações referentes a reduções, acréscimos e modificações; </w:t>
      </w:r>
    </w:p>
    <w:p w14:paraId="26172FC5" w14:textId="350720F9"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c) A fiscalização do Município realizará o levantamento de eventuais pendências executivas a serem satisfeitas pela Detentora </w:t>
      </w:r>
      <w:r w:rsidR="00BD528F">
        <w:rPr>
          <w:rFonts w:ascii="Arial" w:hAnsi="Arial" w:cs="Arial"/>
          <w:sz w:val="24"/>
          <w:szCs w:val="24"/>
        </w:rPr>
        <w:t>do contrato</w:t>
      </w:r>
      <w:r w:rsidRPr="00EB645F">
        <w:rPr>
          <w:rFonts w:ascii="Arial" w:hAnsi="Arial" w:cs="Arial"/>
          <w:sz w:val="24"/>
          <w:szCs w:val="24"/>
        </w:rPr>
        <w:t xml:space="preserve">. </w:t>
      </w:r>
    </w:p>
    <w:p w14:paraId="629067EA" w14:textId="5D4B5658"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19.1.3. </w:t>
      </w:r>
      <w:r w:rsidRPr="00EB645F">
        <w:rPr>
          <w:rFonts w:ascii="Arial" w:hAnsi="Arial" w:cs="Arial"/>
          <w:b/>
          <w:i/>
          <w:sz w:val="24"/>
          <w:szCs w:val="24"/>
          <w:u w:val="single"/>
        </w:rPr>
        <w:t>definitivamente,</w:t>
      </w:r>
      <w:r w:rsidRPr="00EB645F">
        <w:rPr>
          <w:rFonts w:ascii="Arial" w:hAnsi="Arial" w:cs="Arial"/>
          <w:sz w:val="24"/>
          <w:szCs w:val="24"/>
        </w:rPr>
        <w:t xml:space="preserve"> por servidor ou comissão designada pela autoridade competente, mediante termo detalhado que comprove o atendimento das exigências </w:t>
      </w:r>
      <w:r w:rsidR="00BD528F">
        <w:rPr>
          <w:rFonts w:ascii="Arial" w:hAnsi="Arial" w:cs="Arial"/>
          <w:sz w:val="24"/>
          <w:szCs w:val="24"/>
        </w:rPr>
        <w:t>do contrato</w:t>
      </w:r>
      <w:r w:rsidRPr="00EB645F">
        <w:rPr>
          <w:rFonts w:ascii="Arial" w:hAnsi="Arial" w:cs="Arial"/>
          <w:sz w:val="24"/>
          <w:szCs w:val="24"/>
        </w:rPr>
        <w:t>;</w:t>
      </w:r>
    </w:p>
    <w:p w14:paraId="58EF638F"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 </w:t>
      </w:r>
    </w:p>
    <w:p w14:paraId="72CB3FD6" w14:textId="22D355AE"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19.1.3.1. O(s) Termo(s) de Recebimento Definitivo do(s) produtos(s) constante(s)</w:t>
      </w:r>
      <w:r w:rsidR="00991C53">
        <w:rPr>
          <w:rFonts w:ascii="Arial" w:hAnsi="Arial" w:cs="Arial"/>
          <w:sz w:val="24"/>
          <w:szCs w:val="24"/>
        </w:rPr>
        <w:t xml:space="preserve"> no contrato</w:t>
      </w:r>
      <w:r w:rsidRPr="00EB645F">
        <w:rPr>
          <w:rFonts w:ascii="Arial" w:hAnsi="Arial" w:cs="Arial"/>
          <w:sz w:val="24"/>
          <w:szCs w:val="24"/>
        </w:rPr>
        <w:t xml:space="preserve"> será(ão) lavrado(s) de acordo com o constante no art. </w:t>
      </w:r>
      <w:r w:rsidRPr="00EB645F">
        <w:rPr>
          <w:rFonts w:ascii="Arial" w:hAnsi="Arial" w:cs="Arial"/>
          <w:sz w:val="24"/>
          <w:szCs w:val="24"/>
        </w:rPr>
        <w:lastRenderedPageBreak/>
        <w:t xml:space="preserve">140, inciso I, alínea "b", da Lei nº 14.133, de 1 de abril de 2021, </w:t>
      </w:r>
      <w:r w:rsidRPr="00EB645F">
        <w:rPr>
          <w:rFonts w:ascii="Arial" w:hAnsi="Arial" w:cs="Arial"/>
          <w:b/>
          <w:i/>
          <w:sz w:val="24"/>
          <w:szCs w:val="24"/>
          <w:u w:val="single"/>
        </w:rPr>
        <w:t>em 30 (trinta) dias após o recebimento provisório</w:t>
      </w:r>
      <w:r w:rsidRPr="00EB645F">
        <w:rPr>
          <w:rFonts w:ascii="Arial" w:hAnsi="Arial" w:cs="Arial"/>
          <w:sz w:val="24"/>
          <w:szCs w:val="24"/>
        </w:rPr>
        <w:t xml:space="preserve">, </w:t>
      </w:r>
      <w:r w:rsidRPr="00EB645F">
        <w:rPr>
          <w:rFonts w:ascii="Arial" w:hAnsi="Arial" w:cs="Arial"/>
          <w:b/>
          <w:i/>
          <w:sz w:val="24"/>
          <w:szCs w:val="24"/>
          <w:u w:val="single"/>
        </w:rPr>
        <w:t>desde que satisfeitas as seguintes condições</w:t>
      </w:r>
      <w:r w:rsidRPr="00EB645F">
        <w:rPr>
          <w:rFonts w:ascii="Arial" w:hAnsi="Arial" w:cs="Arial"/>
          <w:sz w:val="24"/>
          <w:szCs w:val="24"/>
        </w:rPr>
        <w:t xml:space="preserve">: </w:t>
      </w:r>
    </w:p>
    <w:p w14:paraId="7A5CDB3E"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a) Atendidas todas as reclamações do Município referentes a defeitos ou imperfeições verificadas em quaisquer elementos dos serviços; </w:t>
      </w:r>
    </w:p>
    <w:p w14:paraId="5753C5F2"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14:paraId="43DDA876"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14:paraId="29947EA6" w14:textId="77777777" w:rsidR="00216278" w:rsidRPr="00EB645F" w:rsidRDefault="00216278" w:rsidP="00EB645F">
      <w:pPr>
        <w:pStyle w:val="Corpodetexto"/>
        <w:spacing w:line="360" w:lineRule="auto"/>
        <w:rPr>
          <w:rFonts w:ascii="Arial" w:hAnsi="Arial" w:cs="Arial"/>
          <w:sz w:val="24"/>
          <w:szCs w:val="24"/>
        </w:rPr>
      </w:pPr>
    </w:p>
    <w:p w14:paraId="40CB8098" w14:textId="097773C4"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19.2. O objeto </w:t>
      </w:r>
      <w:r w:rsidR="00991C53">
        <w:rPr>
          <w:rFonts w:ascii="Arial" w:hAnsi="Arial" w:cs="Arial"/>
          <w:sz w:val="24"/>
          <w:szCs w:val="24"/>
        </w:rPr>
        <w:t>contratado</w:t>
      </w:r>
      <w:r w:rsidRPr="00EB645F">
        <w:rPr>
          <w:rFonts w:ascii="Arial" w:hAnsi="Arial" w:cs="Arial"/>
          <w:sz w:val="24"/>
          <w:szCs w:val="24"/>
        </w:rPr>
        <w:t xml:space="preserve"> poderá ser rejeitado, no todo ou em parte, quando estiver em desacordo com </w:t>
      </w:r>
      <w:r w:rsidR="00991C53">
        <w:rPr>
          <w:rFonts w:ascii="Arial" w:hAnsi="Arial" w:cs="Arial"/>
          <w:sz w:val="24"/>
          <w:szCs w:val="24"/>
        </w:rPr>
        <w:t>o contratado</w:t>
      </w:r>
      <w:r w:rsidRPr="00EB645F">
        <w:rPr>
          <w:rFonts w:ascii="Arial" w:hAnsi="Arial" w:cs="Arial"/>
          <w:sz w:val="24"/>
          <w:szCs w:val="24"/>
        </w:rPr>
        <w:t xml:space="preserve">. </w:t>
      </w:r>
    </w:p>
    <w:p w14:paraId="5A111C56" w14:textId="77777777" w:rsidR="00216278" w:rsidRPr="00EB645F" w:rsidRDefault="00216278" w:rsidP="00EB645F">
      <w:pPr>
        <w:pStyle w:val="Corpodetexto"/>
        <w:spacing w:line="360" w:lineRule="auto"/>
        <w:rPr>
          <w:rFonts w:ascii="Arial" w:hAnsi="Arial" w:cs="Arial"/>
          <w:sz w:val="24"/>
          <w:szCs w:val="24"/>
        </w:rPr>
      </w:pPr>
    </w:p>
    <w:p w14:paraId="5D78F644" w14:textId="53781096"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19.3. O recebimento provisório ou definitivo não excluirá a responsabilidade civil nem a responsabilidade ético-profissional pela perfeita execução </w:t>
      </w:r>
      <w:r w:rsidR="00991C53">
        <w:rPr>
          <w:rFonts w:ascii="Arial" w:hAnsi="Arial" w:cs="Arial"/>
          <w:sz w:val="24"/>
          <w:szCs w:val="24"/>
        </w:rPr>
        <w:t>do contrato</w:t>
      </w:r>
      <w:r w:rsidRPr="00EB645F">
        <w:rPr>
          <w:rFonts w:ascii="Arial" w:hAnsi="Arial" w:cs="Arial"/>
          <w:sz w:val="24"/>
          <w:szCs w:val="24"/>
        </w:rPr>
        <w:t xml:space="preserve">, nos limites estabelecidos pela lei. </w:t>
      </w:r>
    </w:p>
    <w:p w14:paraId="048C858B" w14:textId="77777777" w:rsidR="00216278" w:rsidRPr="00EB645F" w:rsidRDefault="00216278" w:rsidP="00EB645F">
      <w:pPr>
        <w:pStyle w:val="Corpodetexto"/>
        <w:spacing w:line="360" w:lineRule="auto"/>
        <w:rPr>
          <w:rFonts w:ascii="Arial" w:hAnsi="Arial" w:cs="Arial"/>
          <w:sz w:val="24"/>
          <w:szCs w:val="24"/>
        </w:rPr>
      </w:pPr>
    </w:p>
    <w:p w14:paraId="1DEBDC1F" w14:textId="402123CF"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19.4. Os prazos e os métodos para a realização dos recebimentos provisório e definitivo serão definidos em regulamento.</w:t>
      </w:r>
    </w:p>
    <w:p w14:paraId="7C6854B2" w14:textId="77777777" w:rsidR="00216278" w:rsidRPr="00EB645F" w:rsidRDefault="00216278" w:rsidP="00EB645F">
      <w:pPr>
        <w:pStyle w:val="Corpodetexto"/>
        <w:spacing w:line="360" w:lineRule="auto"/>
        <w:rPr>
          <w:rFonts w:ascii="Arial" w:hAnsi="Arial" w:cs="Arial"/>
          <w:sz w:val="24"/>
          <w:szCs w:val="24"/>
        </w:rPr>
      </w:pPr>
    </w:p>
    <w:p w14:paraId="49861CC9" w14:textId="30431FF8" w:rsidR="00216278" w:rsidRPr="00EB645F" w:rsidRDefault="00216278" w:rsidP="00EB645F">
      <w:pPr>
        <w:pStyle w:val="Corpodetexto"/>
        <w:spacing w:line="360" w:lineRule="auto"/>
        <w:rPr>
          <w:rFonts w:ascii="Arial" w:hAnsi="Arial" w:cs="Arial"/>
          <w:b/>
          <w:sz w:val="24"/>
          <w:szCs w:val="24"/>
        </w:rPr>
      </w:pPr>
      <w:r w:rsidRPr="00EB645F">
        <w:rPr>
          <w:rFonts w:ascii="Arial" w:hAnsi="Arial" w:cs="Arial"/>
          <w:sz w:val="24"/>
          <w:szCs w:val="24"/>
        </w:rPr>
        <w:t xml:space="preserve">19.5. Salvo disposição em contrário constante do edital ou de ato normativo, os ensaios, os testes e as demais provas para aferição da boa execução do objeto exigido por normas técnicas oficiais correrão por conta do Detentor </w:t>
      </w:r>
      <w:r w:rsidR="00991C53">
        <w:rPr>
          <w:rFonts w:ascii="Arial" w:hAnsi="Arial" w:cs="Arial"/>
          <w:sz w:val="24"/>
          <w:szCs w:val="24"/>
        </w:rPr>
        <w:t>do contrato</w:t>
      </w:r>
      <w:r w:rsidRPr="00EB645F">
        <w:rPr>
          <w:rFonts w:ascii="Arial" w:hAnsi="Arial" w:cs="Arial"/>
          <w:sz w:val="24"/>
          <w:szCs w:val="24"/>
        </w:rPr>
        <w:t>.</w:t>
      </w:r>
    </w:p>
    <w:p w14:paraId="390B290E" w14:textId="77777777" w:rsidR="00172B5C" w:rsidRPr="00EB645F" w:rsidRDefault="00172B5C" w:rsidP="00EB645F">
      <w:pPr>
        <w:pStyle w:val="Corpodetexto"/>
        <w:spacing w:line="360" w:lineRule="auto"/>
        <w:rPr>
          <w:rFonts w:ascii="Arial" w:hAnsi="Arial" w:cs="Arial"/>
          <w:sz w:val="24"/>
          <w:szCs w:val="24"/>
        </w:rPr>
      </w:pPr>
    </w:p>
    <w:p w14:paraId="7C32D659" w14:textId="77777777" w:rsidR="006B250F" w:rsidRPr="00EB645F" w:rsidRDefault="00EE12D8" w:rsidP="00EB645F">
      <w:pPr>
        <w:pStyle w:val="Corpodetexto"/>
        <w:spacing w:line="360" w:lineRule="auto"/>
        <w:rPr>
          <w:rFonts w:ascii="Arial" w:hAnsi="Arial" w:cs="Arial"/>
          <w:b/>
          <w:sz w:val="24"/>
          <w:szCs w:val="24"/>
        </w:rPr>
      </w:pPr>
      <w:r w:rsidRPr="00EB645F">
        <w:rPr>
          <w:rFonts w:ascii="Arial" w:hAnsi="Arial" w:cs="Arial"/>
          <w:b/>
          <w:sz w:val="24"/>
          <w:szCs w:val="24"/>
        </w:rPr>
        <w:t>20</w:t>
      </w:r>
      <w:r w:rsidR="006B250F" w:rsidRPr="00EB645F">
        <w:rPr>
          <w:rFonts w:ascii="Arial" w:hAnsi="Arial" w:cs="Arial"/>
          <w:b/>
          <w:sz w:val="24"/>
          <w:szCs w:val="24"/>
        </w:rPr>
        <w:t xml:space="preserve">. DAS CONDIÇÕES ESPECIAIS </w:t>
      </w:r>
    </w:p>
    <w:p w14:paraId="4556137C" w14:textId="77777777" w:rsidR="006B250F" w:rsidRPr="00EB645F" w:rsidRDefault="006B250F" w:rsidP="00EB645F">
      <w:pPr>
        <w:pStyle w:val="Corpodetexto"/>
        <w:spacing w:line="360" w:lineRule="auto"/>
        <w:rPr>
          <w:rFonts w:ascii="Arial" w:hAnsi="Arial" w:cs="Arial"/>
          <w:sz w:val="24"/>
          <w:szCs w:val="24"/>
        </w:rPr>
      </w:pPr>
    </w:p>
    <w:p w14:paraId="12365F54" w14:textId="3873F0DD" w:rsidR="00227F0B" w:rsidRPr="00EB645F" w:rsidRDefault="00EE12D8"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DETENTORA </w:t>
      </w:r>
      <w:r w:rsidR="00991C53">
        <w:rPr>
          <w:rFonts w:ascii="Arial" w:hAnsi="Arial" w:cs="Arial"/>
          <w:sz w:val="24"/>
          <w:szCs w:val="24"/>
        </w:rPr>
        <w:t>do contrato</w:t>
      </w:r>
      <w:r w:rsidRPr="00EB645F">
        <w:rPr>
          <w:rFonts w:ascii="Arial" w:hAnsi="Arial" w:cs="Arial"/>
          <w:sz w:val="24"/>
          <w:szCs w:val="24"/>
        </w:rPr>
        <w:t xml:space="preserve"> obriga-se a fornecer os produtos licitados em perfeita harmonia e concordância com as normas adotadas pelo Município, este responsável pela emissão das requisições, com especial observância dos termos deste Instrumento Convocatório e </w:t>
      </w:r>
      <w:r w:rsidR="00991C53">
        <w:rPr>
          <w:rFonts w:ascii="Arial" w:hAnsi="Arial" w:cs="Arial"/>
          <w:sz w:val="24"/>
          <w:szCs w:val="24"/>
        </w:rPr>
        <w:t>do contrato</w:t>
      </w:r>
      <w:r w:rsidRPr="00EB645F">
        <w:rPr>
          <w:rFonts w:ascii="Arial" w:hAnsi="Arial" w:cs="Arial"/>
          <w:sz w:val="24"/>
          <w:szCs w:val="24"/>
        </w:rPr>
        <w:t>/Nota de empenho.</w:t>
      </w:r>
    </w:p>
    <w:p w14:paraId="4AF3E6D7" w14:textId="77777777" w:rsidR="00EE12D8" w:rsidRPr="00EB645F" w:rsidRDefault="00EE12D8" w:rsidP="00EB645F">
      <w:pPr>
        <w:pStyle w:val="Corpodetexto"/>
        <w:spacing w:line="360" w:lineRule="auto"/>
        <w:ind w:left="0" w:firstLine="0"/>
        <w:rPr>
          <w:rFonts w:ascii="Arial" w:hAnsi="Arial" w:cs="Arial"/>
          <w:sz w:val="24"/>
          <w:szCs w:val="24"/>
        </w:rPr>
      </w:pPr>
    </w:p>
    <w:p w14:paraId="09EBB155" w14:textId="77777777" w:rsidR="00227F0B" w:rsidRPr="00EB645F" w:rsidRDefault="001B4773" w:rsidP="00EB645F">
      <w:pPr>
        <w:pStyle w:val="Corpodetexto"/>
        <w:spacing w:line="360" w:lineRule="auto"/>
        <w:rPr>
          <w:rFonts w:ascii="Arial" w:hAnsi="Arial" w:cs="Arial"/>
          <w:b/>
          <w:sz w:val="24"/>
          <w:szCs w:val="24"/>
        </w:rPr>
      </w:pPr>
      <w:r w:rsidRPr="00EB645F">
        <w:rPr>
          <w:rFonts w:ascii="Arial" w:hAnsi="Arial" w:cs="Arial"/>
          <w:b/>
          <w:sz w:val="24"/>
          <w:szCs w:val="24"/>
        </w:rPr>
        <w:t>21</w:t>
      </w:r>
      <w:r w:rsidR="00227F0B" w:rsidRPr="00EB645F">
        <w:rPr>
          <w:rFonts w:ascii="Arial" w:hAnsi="Arial" w:cs="Arial"/>
          <w:b/>
          <w:sz w:val="24"/>
          <w:szCs w:val="24"/>
        </w:rPr>
        <w:t xml:space="preserve">. DAS SANÇÕES ADMINISTRATIVAS </w:t>
      </w:r>
    </w:p>
    <w:p w14:paraId="31FEBA95" w14:textId="77777777" w:rsidR="00227F0B" w:rsidRPr="00EB645F" w:rsidRDefault="00227F0B" w:rsidP="00EB645F">
      <w:pPr>
        <w:pStyle w:val="Corpodetexto"/>
        <w:spacing w:line="360" w:lineRule="auto"/>
        <w:rPr>
          <w:rFonts w:ascii="Arial" w:hAnsi="Arial" w:cs="Arial"/>
          <w:sz w:val="24"/>
          <w:szCs w:val="24"/>
        </w:rPr>
      </w:pPr>
    </w:p>
    <w:p w14:paraId="1448C285" w14:textId="396B7E6F"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 Sem prejuízo da cobrança de perdas e danos, o Município poderá sujeitar a Detentora </w:t>
      </w:r>
      <w:r w:rsidR="00991C53">
        <w:rPr>
          <w:rFonts w:ascii="Arial" w:hAnsi="Arial" w:cs="Arial"/>
          <w:sz w:val="24"/>
          <w:szCs w:val="24"/>
        </w:rPr>
        <w:t>do contrato</w:t>
      </w:r>
      <w:r w:rsidRPr="00EB645F">
        <w:rPr>
          <w:rFonts w:ascii="Arial" w:hAnsi="Arial" w:cs="Arial"/>
          <w:sz w:val="24"/>
          <w:szCs w:val="24"/>
        </w:rPr>
        <w:t xml:space="preserve"> às penalidades seguintes: </w:t>
      </w:r>
    </w:p>
    <w:p w14:paraId="465B1A5E" w14:textId="77777777" w:rsidR="001B4773" w:rsidRPr="00EB645F" w:rsidRDefault="001B4773" w:rsidP="00EB645F">
      <w:pPr>
        <w:pStyle w:val="Corpodetexto"/>
        <w:spacing w:line="360" w:lineRule="auto"/>
        <w:rPr>
          <w:rFonts w:ascii="Arial" w:hAnsi="Arial" w:cs="Arial"/>
          <w:sz w:val="24"/>
          <w:szCs w:val="24"/>
        </w:rPr>
      </w:pPr>
    </w:p>
    <w:p w14:paraId="300F6EE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155º da Lei nº 14.133, de 1 de abril de 2021; </w:t>
      </w:r>
    </w:p>
    <w:p w14:paraId="5B1D625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14:paraId="11526AB7" w14:textId="77777777" w:rsidR="001B4773" w:rsidRPr="00EB645F" w:rsidRDefault="001B4773" w:rsidP="00EB645F">
      <w:pPr>
        <w:pStyle w:val="Corpodetexto"/>
        <w:spacing w:line="360" w:lineRule="auto"/>
        <w:rPr>
          <w:rFonts w:ascii="Arial" w:hAnsi="Arial" w:cs="Arial"/>
          <w:sz w:val="24"/>
          <w:szCs w:val="24"/>
        </w:rPr>
      </w:pPr>
    </w:p>
    <w:p w14:paraId="21D4B06B" w14:textId="6CAB1C3F"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21.2. Pelo atraso injustificado na execução dos serviços, a Detentora </w:t>
      </w:r>
      <w:r w:rsidR="003D54B2">
        <w:rPr>
          <w:rFonts w:ascii="Arial" w:hAnsi="Arial" w:cs="Arial"/>
          <w:sz w:val="24"/>
          <w:szCs w:val="24"/>
        </w:rPr>
        <w:t xml:space="preserve">do contrato </w:t>
      </w:r>
      <w:r w:rsidRPr="00EB645F">
        <w:rPr>
          <w:rFonts w:ascii="Arial" w:hAnsi="Arial" w:cs="Arial"/>
          <w:sz w:val="24"/>
          <w:szCs w:val="24"/>
        </w:rPr>
        <w:t xml:space="preserve">a incorrerá em multa diária de 0,1% (um décimo por cento) sobre o valor ajustado, excluída, quando for o caso, a parcela correspondente aos impostos incidentes, se destacados em documento fiscal. </w:t>
      </w:r>
    </w:p>
    <w:p w14:paraId="7780CCB6" w14:textId="77777777" w:rsidR="001B4773" w:rsidRPr="00EB645F" w:rsidRDefault="001B4773" w:rsidP="00EB645F">
      <w:pPr>
        <w:pStyle w:val="Corpodetexto"/>
        <w:spacing w:line="360" w:lineRule="auto"/>
        <w:rPr>
          <w:rFonts w:ascii="Arial" w:hAnsi="Arial" w:cs="Arial"/>
          <w:sz w:val="24"/>
          <w:szCs w:val="24"/>
        </w:rPr>
      </w:pPr>
    </w:p>
    <w:p w14:paraId="233A6C23"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21.3. Pela inexecução total ou parcial do ajuste a multa será de 10% (dez por cento) sobre o valor da obrigação não cumprida. </w:t>
      </w:r>
    </w:p>
    <w:p w14:paraId="135344AC" w14:textId="77777777" w:rsidR="001B4773" w:rsidRPr="00EB645F" w:rsidRDefault="001B4773" w:rsidP="00EB645F">
      <w:pPr>
        <w:pStyle w:val="Corpodetexto"/>
        <w:spacing w:line="360" w:lineRule="auto"/>
        <w:rPr>
          <w:rFonts w:ascii="Arial" w:hAnsi="Arial" w:cs="Arial"/>
          <w:sz w:val="24"/>
          <w:szCs w:val="24"/>
        </w:rPr>
      </w:pPr>
    </w:p>
    <w:p w14:paraId="7C7E38AC"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21.3.1. A aplicação das multas independerá de qualquer interpelação judicial, precedida de processo administrativo com ampla defesa, sendo exigível desde a data do ato, fato ou omissão que lhe tiver dado causa;</w:t>
      </w:r>
    </w:p>
    <w:p w14:paraId="1151158C" w14:textId="77777777" w:rsidR="001B4773" w:rsidRPr="00EB645F" w:rsidRDefault="001B4773" w:rsidP="00EB645F">
      <w:pPr>
        <w:pStyle w:val="Corpodetexto"/>
        <w:spacing w:line="360" w:lineRule="auto"/>
        <w:rPr>
          <w:rFonts w:ascii="Arial" w:hAnsi="Arial" w:cs="Arial"/>
          <w:sz w:val="24"/>
          <w:szCs w:val="24"/>
        </w:rPr>
      </w:pPr>
    </w:p>
    <w:p w14:paraId="6EB46776" w14:textId="77777777" w:rsidR="001B4773" w:rsidRPr="00EB645F" w:rsidRDefault="001B4773" w:rsidP="00EB645F">
      <w:pPr>
        <w:pStyle w:val="Corpodetexto"/>
        <w:spacing w:line="360" w:lineRule="auto"/>
        <w:ind w:left="-2" w:firstLine="0"/>
        <w:rPr>
          <w:rFonts w:ascii="Arial" w:hAnsi="Arial" w:cs="Arial"/>
          <w:sz w:val="24"/>
          <w:szCs w:val="24"/>
        </w:rPr>
      </w:pPr>
      <w:r w:rsidRPr="00EB645F">
        <w:rPr>
          <w:rFonts w:ascii="Arial" w:hAnsi="Arial" w:cs="Arial"/>
          <w:sz w:val="24"/>
          <w:szCs w:val="24"/>
        </w:rPr>
        <w:t>21.3.2. As multas e penalidades serão aplicadas sem prejuízo das sanções cíveis ou penais cabíveis;</w:t>
      </w:r>
    </w:p>
    <w:p w14:paraId="19F1FE46" w14:textId="77777777" w:rsidR="001B4773" w:rsidRPr="00EB645F" w:rsidRDefault="001B4773" w:rsidP="00EB645F">
      <w:pPr>
        <w:pStyle w:val="Corpodetexto"/>
        <w:spacing w:line="360" w:lineRule="auto"/>
        <w:ind w:left="-2" w:firstLine="0"/>
        <w:rPr>
          <w:rFonts w:ascii="Arial" w:hAnsi="Arial" w:cs="Arial"/>
          <w:sz w:val="24"/>
          <w:szCs w:val="24"/>
        </w:rPr>
      </w:pPr>
    </w:p>
    <w:p w14:paraId="73B4863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21.3.3. A Detentora da Ata será notificada, por escrito para recolhimento da multa aplicada, o que deverá ocorrer no prazo de 10 (dez) dias úteis dessa notificação. Se não ocorrer o recolhimento da multa no prazo fixado, o seu valor será deduzido das faturas remanescentes. </w:t>
      </w:r>
    </w:p>
    <w:p w14:paraId="6F8CD991" w14:textId="77777777" w:rsidR="001B4773" w:rsidRPr="00EB645F" w:rsidRDefault="001B4773" w:rsidP="00EB645F">
      <w:pPr>
        <w:pStyle w:val="Corpodetexto"/>
        <w:spacing w:line="360" w:lineRule="auto"/>
        <w:rPr>
          <w:rFonts w:ascii="Arial" w:hAnsi="Arial" w:cs="Arial"/>
          <w:sz w:val="24"/>
          <w:szCs w:val="24"/>
        </w:rPr>
      </w:pPr>
    </w:p>
    <w:p w14:paraId="098392E1" w14:textId="07CDD683"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21.4. A recusa injustificada da adjudicatária em assinar </w:t>
      </w:r>
      <w:r w:rsidR="003D54B2">
        <w:rPr>
          <w:rFonts w:ascii="Arial" w:hAnsi="Arial" w:cs="Arial"/>
          <w:sz w:val="24"/>
          <w:szCs w:val="24"/>
        </w:rPr>
        <w:t xml:space="preserve">o contrato </w:t>
      </w:r>
      <w:r w:rsidRPr="00EB645F">
        <w:rPr>
          <w:rFonts w:ascii="Arial" w:hAnsi="Arial" w:cs="Arial"/>
          <w:sz w:val="24"/>
          <w:szCs w:val="24"/>
        </w:rPr>
        <w:t xml:space="preserve">de Preços, aceitar ou retirar o instrumento equivalente dentro do prazo estabelecido pela Administração, caracteriza o descumprimento total da obrigação assumida, podendo a Administração aplicar as penalidades cabíveis. </w:t>
      </w:r>
    </w:p>
    <w:p w14:paraId="17A67751" w14:textId="77777777" w:rsidR="001B4773" w:rsidRPr="00EB645F" w:rsidRDefault="001B4773" w:rsidP="00EB645F">
      <w:pPr>
        <w:pStyle w:val="Corpodetexto"/>
        <w:spacing w:line="360" w:lineRule="auto"/>
        <w:ind w:left="-2" w:firstLine="0"/>
        <w:rPr>
          <w:rFonts w:ascii="Arial" w:hAnsi="Arial" w:cs="Arial"/>
          <w:sz w:val="24"/>
          <w:szCs w:val="24"/>
        </w:rPr>
      </w:pPr>
      <w:r w:rsidRPr="00EB645F">
        <w:rPr>
          <w:rFonts w:ascii="Arial" w:hAnsi="Arial" w:cs="Arial"/>
          <w:sz w:val="24"/>
          <w:szCs w:val="24"/>
        </w:rPr>
        <w:t>21.5. Pelo descumprimento das obrigações assumidas a licitante estará sujeita às penalidades previstas no art. 156º da Lei nº 14.133, de 1 de abril de 2021.</w:t>
      </w:r>
    </w:p>
    <w:p w14:paraId="683C0D07" w14:textId="77777777" w:rsidR="001B4773" w:rsidRPr="00EB645F" w:rsidRDefault="001B4773" w:rsidP="00EB645F">
      <w:pPr>
        <w:pStyle w:val="Corpodetexto"/>
        <w:spacing w:line="360" w:lineRule="auto"/>
        <w:rPr>
          <w:rFonts w:ascii="Arial" w:hAnsi="Arial" w:cs="Arial"/>
          <w:sz w:val="24"/>
          <w:szCs w:val="24"/>
        </w:rPr>
      </w:pPr>
    </w:p>
    <w:p w14:paraId="62CCC4FF"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 Comete infração administrativa o fornecedor que cometer quaisquer das infrações previstas no art. 155 da Lei nº 14.133, de 2021, quais sejam: </w:t>
      </w:r>
    </w:p>
    <w:p w14:paraId="64AE435A" w14:textId="77777777" w:rsidR="001B4773" w:rsidRPr="00EB645F" w:rsidRDefault="001B4773" w:rsidP="00EB645F">
      <w:pPr>
        <w:pStyle w:val="Corpodetexto"/>
        <w:spacing w:line="360" w:lineRule="auto"/>
        <w:ind w:left="0" w:firstLine="0"/>
        <w:rPr>
          <w:rFonts w:ascii="Arial" w:hAnsi="Arial" w:cs="Arial"/>
          <w:sz w:val="24"/>
          <w:szCs w:val="24"/>
        </w:rPr>
      </w:pPr>
    </w:p>
    <w:p w14:paraId="0C5AAFEF" w14:textId="7EDE5F7A"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 Dar causa à inexecução parcial </w:t>
      </w:r>
      <w:r w:rsidR="003D54B2">
        <w:rPr>
          <w:rFonts w:ascii="Arial" w:hAnsi="Arial" w:cs="Arial"/>
          <w:sz w:val="24"/>
          <w:szCs w:val="24"/>
        </w:rPr>
        <w:t>do contrato</w:t>
      </w:r>
      <w:r w:rsidRPr="00EB645F">
        <w:rPr>
          <w:rFonts w:ascii="Arial" w:hAnsi="Arial" w:cs="Arial"/>
          <w:sz w:val="24"/>
          <w:szCs w:val="24"/>
        </w:rPr>
        <w:t xml:space="preserve">; </w:t>
      </w:r>
    </w:p>
    <w:p w14:paraId="0E1C2E4E" w14:textId="5AE58E44"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21.6.2. Dar causa à inexecução parcial </w:t>
      </w:r>
      <w:r w:rsidR="003D54B2">
        <w:rPr>
          <w:rFonts w:ascii="Arial" w:hAnsi="Arial" w:cs="Arial"/>
          <w:sz w:val="24"/>
          <w:szCs w:val="24"/>
        </w:rPr>
        <w:t xml:space="preserve">do contrato </w:t>
      </w:r>
      <w:r w:rsidRPr="00EB645F">
        <w:rPr>
          <w:rFonts w:ascii="Arial" w:hAnsi="Arial" w:cs="Arial"/>
          <w:sz w:val="24"/>
          <w:szCs w:val="24"/>
        </w:rPr>
        <w:t xml:space="preserve">que cause grave dano à Administração, ao funcionamento dos serviços públicos ou ao interesse coletivo; </w:t>
      </w:r>
    </w:p>
    <w:p w14:paraId="6A292EF0" w14:textId="2A6DEB5E"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21.6.3. Dar causa à inexecução total </w:t>
      </w:r>
      <w:r w:rsidR="003D54B2">
        <w:rPr>
          <w:rFonts w:ascii="Arial" w:hAnsi="Arial" w:cs="Arial"/>
          <w:sz w:val="24"/>
          <w:szCs w:val="24"/>
        </w:rPr>
        <w:t>do contrato</w:t>
      </w:r>
      <w:r w:rsidRPr="00EB645F">
        <w:rPr>
          <w:rFonts w:ascii="Arial" w:hAnsi="Arial" w:cs="Arial"/>
          <w:sz w:val="24"/>
          <w:szCs w:val="24"/>
        </w:rPr>
        <w:t>;</w:t>
      </w:r>
    </w:p>
    <w:p w14:paraId="48FAADC4"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21.6.4. Deixar de entregar a documentação exigida para o certame; </w:t>
      </w:r>
    </w:p>
    <w:p w14:paraId="53E9065A"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21.6.5. Não manter a proposta, salvo em decorrência de fato superveniente devidamente justificado; </w:t>
      </w:r>
    </w:p>
    <w:p w14:paraId="2DA595D8" w14:textId="6B6944C3"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21.6.6. Não celebrar </w:t>
      </w:r>
      <w:r w:rsidR="003D54B2">
        <w:rPr>
          <w:rFonts w:ascii="Arial" w:hAnsi="Arial" w:cs="Arial"/>
          <w:sz w:val="24"/>
          <w:szCs w:val="24"/>
        </w:rPr>
        <w:t>o contrato</w:t>
      </w:r>
      <w:r w:rsidR="002602ED" w:rsidRPr="00EB645F">
        <w:rPr>
          <w:rFonts w:ascii="Arial" w:hAnsi="Arial" w:cs="Arial"/>
          <w:sz w:val="24"/>
          <w:szCs w:val="24"/>
        </w:rPr>
        <w:t xml:space="preserve"> </w:t>
      </w:r>
      <w:r w:rsidRPr="00EB645F">
        <w:rPr>
          <w:rFonts w:ascii="Arial" w:hAnsi="Arial" w:cs="Arial"/>
          <w:sz w:val="24"/>
          <w:szCs w:val="24"/>
        </w:rPr>
        <w:t>ou não entregar a documentação exigida pelo</w:t>
      </w:r>
      <w:r w:rsidR="002602ED" w:rsidRPr="00EB645F">
        <w:rPr>
          <w:rFonts w:ascii="Arial" w:hAnsi="Arial" w:cs="Arial"/>
          <w:sz w:val="24"/>
          <w:szCs w:val="24"/>
        </w:rPr>
        <w:t xml:space="preserve"> </w:t>
      </w:r>
      <w:r w:rsidRPr="00EB645F">
        <w:rPr>
          <w:rFonts w:ascii="Arial" w:hAnsi="Arial" w:cs="Arial"/>
          <w:sz w:val="24"/>
          <w:szCs w:val="24"/>
        </w:rPr>
        <w:t xml:space="preserve">Órgão Gerenciador quando convocado dentro do prazo de validade de sua proposta; </w:t>
      </w:r>
    </w:p>
    <w:p w14:paraId="44724F9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21.6.7. Ensejar o retardamento da execução ou da entrega do objeto da licitação sem motivo justificado; </w:t>
      </w:r>
    </w:p>
    <w:p w14:paraId="70634E2E" w14:textId="758FF565"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21.6.8. Apresentar declaração ou documentação falsa exigida para o certame ou prestar declaração falsa durante a dispensa eletrônica ou a execução </w:t>
      </w:r>
      <w:r w:rsidR="003D54B2">
        <w:rPr>
          <w:rFonts w:ascii="Arial" w:hAnsi="Arial" w:cs="Arial"/>
          <w:sz w:val="24"/>
          <w:szCs w:val="24"/>
        </w:rPr>
        <w:t>do contrato</w:t>
      </w:r>
      <w:r w:rsidRPr="00EB645F">
        <w:rPr>
          <w:rFonts w:ascii="Arial" w:hAnsi="Arial" w:cs="Arial"/>
          <w:sz w:val="24"/>
          <w:szCs w:val="24"/>
        </w:rPr>
        <w:t>;</w:t>
      </w:r>
    </w:p>
    <w:p w14:paraId="2CBB391E"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21.6.9. Fraudar a dispensa eletrônica ou praticar ato fraudulento na execução da Ata; </w:t>
      </w:r>
    </w:p>
    <w:p w14:paraId="258AF7DC"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21.6.10. Comportar-se de modo inidôneo ou cometer fraude de qualquer natureza; </w:t>
      </w:r>
    </w:p>
    <w:p w14:paraId="5F538318"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21D9173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21.6.11. Praticar atos ilícitos com vistas a frustrar os objetivos deste certame. </w:t>
      </w:r>
    </w:p>
    <w:p w14:paraId="205BAD1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21.6.12. Praticar ato lesivo previsto no art. 5º da Lei nº 12.846, de 1º de agosto de 2013. </w:t>
      </w:r>
    </w:p>
    <w:p w14:paraId="780BE940" w14:textId="77777777" w:rsidR="001B4773" w:rsidRPr="00EB645F" w:rsidRDefault="001B4773" w:rsidP="00EB645F">
      <w:pPr>
        <w:pStyle w:val="Corpodetexto"/>
        <w:spacing w:line="360" w:lineRule="auto"/>
        <w:rPr>
          <w:rFonts w:ascii="Arial" w:hAnsi="Arial" w:cs="Arial"/>
          <w:sz w:val="24"/>
          <w:szCs w:val="24"/>
        </w:rPr>
      </w:pPr>
    </w:p>
    <w:p w14:paraId="7C00284B"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21.7. O fornecedor que cometer qualquer das infrações discriminadas nos subitens anteriores ficará sujeito, sem prejuízo da responsabilidade civil e criminal, às seguintes sanções:</w:t>
      </w:r>
    </w:p>
    <w:p w14:paraId="2D16C2C1" w14:textId="154AF78A"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a) Advertência pela falta do subitem </w:t>
      </w:r>
      <w:r w:rsidRPr="00EB645F">
        <w:rPr>
          <w:rFonts w:ascii="Arial" w:hAnsi="Arial" w:cs="Arial"/>
          <w:b/>
          <w:sz w:val="24"/>
          <w:szCs w:val="24"/>
        </w:rPr>
        <w:t>21.6.1.</w:t>
      </w:r>
      <w:r w:rsidR="002602ED" w:rsidRPr="00EB645F">
        <w:rPr>
          <w:rFonts w:ascii="Arial" w:hAnsi="Arial" w:cs="Arial"/>
          <w:b/>
          <w:sz w:val="24"/>
          <w:szCs w:val="24"/>
        </w:rPr>
        <w:t xml:space="preserve"> </w:t>
      </w:r>
      <w:r w:rsidRPr="00EB645F">
        <w:rPr>
          <w:rFonts w:ascii="Arial" w:hAnsi="Arial" w:cs="Arial"/>
          <w:sz w:val="24"/>
          <w:szCs w:val="24"/>
        </w:rPr>
        <w:t xml:space="preserve">deste termo de referência, quando não se justificar a imposição de penalidade mais grave; </w:t>
      </w:r>
    </w:p>
    <w:p w14:paraId="5D3A232E"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b) Multa de 10% (dez por cento) sobre o valor estimado dos itens prejudicados pela conduta do fornecedor, por qualquer das infrações dos subitens </w:t>
      </w:r>
      <w:r w:rsidRPr="00EB645F">
        <w:rPr>
          <w:rFonts w:ascii="Arial" w:hAnsi="Arial" w:cs="Arial"/>
          <w:b/>
          <w:sz w:val="24"/>
          <w:szCs w:val="24"/>
        </w:rPr>
        <w:t>21.6.1 a 21.6.12</w:t>
      </w:r>
      <w:r w:rsidRPr="00EB645F">
        <w:rPr>
          <w:rFonts w:ascii="Arial" w:hAnsi="Arial" w:cs="Arial"/>
          <w:sz w:val="24"/>
          <w:szCs w:val="24"/>
        </w:rPr>
        <w:t>;</w:t>
      </w:r>
    </w:p>
    <w:p w14:paraId="1A6476FA" w14:textId="2EC62266"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c) Impedimento de licitar e contratar</w:t>
      </w:r>
      <w:r w:rsidR="003D54B2">
        <w:rPr>
          <w:rFonts w:ascii="Arial" w:hAnsi="Arial" w:cs="Arial"/>
          <w:sz w:val="24"/>
          <w:szCs w:val="24"/>
        </w:rPr>
        <w:t xml:space="preserve"> </w:t>
      </w:r>
      <w:r w:rsidRPr="00EB645F">
        <w:rPr>
          <w:rFonts w:ascii="Arial" w:hAnsi="Arial" w:cs="Arial"/>
          <w:sz w:val="24"/>
          <w:szCs w:val="24"/>
        </w:rPr>
        <w:t xml:space="preserve">no âmbito da Administração Pública direta e indireta do ente federativo que tiver aplicado a sanção, pelo prazo máximo de 3 (três) anos, nos casos dos subitens </w:t>
      </w:r>
      <w:r w:rsidRPr="00EB645F">
        <w:rPr>
          <w:rFonts w:ascii="Arial" w:hAnsi="Arial" w:cs="Arial"/>
          <w:b/>
          <w:sz w:val="24"/>
          <w:szCs w:val="24"/>
        </w:rPr>
        <w:t>21.6.2 a 21.6.7</w:t>
      </w:r>
      <w:r w:rsidRPr="00EB645F">
        <w:rPr>
          <w:rFonts w:ascii="Arial" w:hAnsi="Arial" w:cs="Arial"/>
          <w:sz w:val="24"/>
          <w:szCs w:val="24"/>
        </w:rPr>
        <w:t xml:space="preserve"> deste termo de referência, quando não se justificar a imposição de penalidade mais grave; </w:t>
      </w:r>
    </w:p>
    <w:p w14:paraId="1B35117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Pr="00EB645F">
        <w:rPr>
          <w:rFonts w:ascii="Arial" w:hAnsi="Arial" w:cs="Arial"/>
          <w:b/>
          <w:sz w:val="24"/>
          <w:szCs w:val="24"/>
        </w:rPr>
        <w:t>21.6.8 a 21.6.12</w:t>
      </w:r>
      <w:r w:rsidRPr="00EB645F">
        <w:rPr>
          <w:rFonts w:ascii="Arial" w:hAnsi="Arial" w:cs="Arial"/>
          <w:sz w:val="24"/>
          <w:szCs w:val="24"/>
        </w:rPr>
        <w:t xml:space="preserve">, bem como nos demais casos que justifiquem a imposição da penalidade mais grave; </w:t>
      </w:r>
    </w:p>
    <w:p w14:paraId="5DEACD81" w14:textId="77777777" w:rsidR="001B4773" w:rsidRPr="00EB645F" w:rsidRDefault="001B4773" w:rsidP="00EB645F">
      <w:pPr>
        <w:pStyle w:val="Corpodetexto"/>
        <w:spacing w:line="360" w:lineRule="auto"/>
        <w:rPr>
          <w:rFonts w:ascii="Arial" w:hAnsi="Arial" w:cs="Arial"/>
          <w:sz w:val="24"/>
          <w:szCs w:val="24"/>
        </w:rPr>
      </w:pPr>
    </w:p>
    <w:p w14:paraId="13DAA33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 Na aplicação das sanções serão considerados: </w:t>
      </w:r>
    </w:p>
    <w:p w14:paraId="45B3FDD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21.7.1.1. A natureza e a gravidade da infração cometida; </w:t>
      </w:r>
    </w:p>
    <w:p w14:paraId="251D4BC4"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21.7.1.2.As peculiaridades do caso concreto; </w:t>
      </w:r>
    </w:p>
    <w:p w14:paraId="6FF055F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21.7.1.3.As circunstâncias agravantes ou atenuantes; </w:t>
      </w:r>
    </w:p>
    <w:p w14:paraId="721E2A8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21.7.1..4. Os danos que dela provierem para a Administração Pública; </w:t>
      </w:r>
    </w:p>
    <w:p w14:paraId="0A51B85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21.7.1.5.A implantação ou o aperfeiçoamento de programa de integridade, conforme normas e orientações dos órgãos de controle.</w:t>
      </w:r>
    </w:p>
    <w:p w14:paraId="7C197F80" w14:textId="42D36AA2"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21.8. Se a multa aplicada e as indenizações cabíveis forem superiores ao valor de pagamento eventualmente devido pela Administração ao Detentor </w:t>
      </w:r>
      <w:r w:rsidR="003D54B2">
        <w:rPr>
          <w:rFonts w:ascii="Arial" w:hAnsi="Arial" w:cs="Arial"/>
          <w:sz w:val="24"/>
          <w:szCs w:val="24"/>
        </w:rPr>
        <w:t>do contrato</w:t>
      </w:r>
      <w:r w:rsidRPr="00EB645F">
        <w:rPr>
          <w:rFonts w:ascii="Arial" w:hAnsi="Arial" w:cs="Arial"/>
          <w:sz w:val="24"/>
          <w:szCs w:val="24"/>
        </w:rPr>
        <w:t xml:space="preserve">, além da perda desse valor, a diferença será descontada da garantia prestada ou será cobrada judicialmente. </w:t>
      </w:r>
    </w:p>
    <w:p w14:paraId="793D3D8B" w14:textId="77777777" w:rsidR="001B4773" w:rsidRPr="00EB645F" w:rsidRDefault="001B4773" w:rsidP="00EB645F">
      <w:pPr>
        <w:pStyle w:val="Corpodetexto"/>
        <w:spacing w:line="360" w:lineRule="auto"/>
        <w:rPr>
          <w:rFonts w:ascii="Arial" w:hAnsi="Arial" w:cs="Arial"/>
          <w:sz w:val="24"/>
          <w:szCs w:val="24"/>
        </w:rPr>
      </w:pPr>
    </w:p>
    <w:p w14:paraId="3D6EFB0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21.9. A aplicação das sanções previstas neste termo de referência não exclui, em hipótese alguma, a obrigação de reparação integral do dano causado à Administração Pública.</w:t>
      </w:r>
    </w:p>
    <w:p w14:paraId="65A0126E" w14:textId="77777777" w:rsidR="001B4773" w:rsidRPr="00EB645F" w:rsidRDefault="001B4773" w:rsidP="00EB645F">
      <w:pPr>
        <w:pStyle w:val="Corpodetexto"/>
        <w:spacing w:line="360" w:lineRule="auto"/>
        <w:rPr>
          <w:rFonts w:ascii="Arial" w:hAnsi="Arial" w:cs="Arial"/>
          <w:sz w:val="24"/>
          <w:szCs w:val="24"/>
        </w:rPr>
      </w:pPr>
    </w:p>
    <w:p w14:paraId="48EFE139"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21.10. A penalidade de multa pode ser aplicada cumulativamente com as demais sanções. </w:t>
      </w:r>
    </w:p>
    <w:p w14:paraId="35A02AB0" w14:textId="77777777" w:rsidR="001B4773" w:rsidRPr="00EB645F" w:rsidRDefault="001B4773" w:rsidP="00EB645F">
      <w:pPr>
        <w:pStyle w:val="Corpodetexto"/>
        <w:spacing w:line="360" w:lineRule="auto"/>
        <w:rPr>
          <w:rFonts w:ascii="Arial" w:hAnsi="Arial" w:cs="Arial"/>
          <w:sz w:val="24"/>
          <w:szCs w:val="24"/>
        </w:rPr>
      </w:pPr>
    </w:p>
    <w:p w14:paraId="5C9279C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A55B674" w14:textId="77777777" w:rsidR="001B4773" w:rsidRPr="00EB645F" w:rsidRDefault="001B4773" w:rsidP="00EB645F">
      <w:pPr>
        <w:pStyle w:val="Corpodetexto"/>
        <w:spacing w:line="360" w:lineRule="auto"/>
        <w:rPr>
          <w:rFonts w:ascii="Arial" w:hAnsi="Arial" w:cs="Arial"/>
          <w:sz w:val="24"/>
          <w:szCs w:val="24"/>
        </w:rPr>
      </w:pPr>
    </w:p>
    <w:p w14:paraId="45457C1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5B5A92A" w14:textId="77777777" w:rsidR="001B4773" w:rsidRPr="00EB645F" w:rsidRDefault="001B4773" w:rsidP="00EB645F">
      <w:pPr>
        <w:pStyle w:val="Corpodetexto"/>
        <w:spacing w:line="360" w:lineRule="auto"/>
        <w:rPr>
          <w:rFonts w:ascii="Arial" w:hAnsi="Arial" w:cs="Arial"/>
          <w:sz w:val="24"/>
          <w:szCs w:val="24"/>
        </w:rPr>
      </w:pPr>
    </w:p>
    <w:p w14:paraId="752775F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05E4758C" w14:textId="77777777" w:rsidR="001B4773" w:rsidRPr="00EB645F" w:rsidRDefault="001B4773" w:rsidP="00EB645F">
      <w:pPr>
        <w:pStyle w:val="Corpodetexto"/>
        <w:spacing w:line="360" w:lineRule="auto"/>
        <w:rPr>
          <w:rFonts w:ascii="Arial" w:hAnsi="Arial" w:cs="Arial"/>
          <w:sz w:val="24"/>
          <w:szCs w:val="24"/>
        </w:rPr>
      </w:pPr>
    </w:p>
    <w:p w14:paraId="287E2AFE" w14:textId="36AF4FAF"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21.14. As sanções por atos praticados no decorrer </w:t>
      </w:r>
      <w:r w:rsidR="003D54B2">
        <w:rPr>
          <w:rFonts w:ascii="Arial" w:hAnsi="Arial" w:cs="Arial"/>
          <w:sz w:val="24"/>
          <w:szCs w:val="24"/>
        </w:rPr>
        <w:t>do contrato</w:t>
      </w:r>
      <w:r w:rsidR="008D5D27" w:rsidRPr="00EB645F">
        <w:rPr>
          <w:rFonts w:ascii="Arial" w:hAnsi="Arial" w:cs="Arial"/>
          <w:sz w:val="24"/>
          <w:szCs w:val="24"/>
        </w:rPr>
        <w:t xml:space="preserve"> </w:t>
      </w:r>
      <w:r w:rsidRPr="00EB645F">
        <w:rPr>
          <w:rFonts w:ascii="Arial" w:hAnsi="Arial" w:cs="Arial"/>
          <w:sz w:val="24"/>
          <w:szCs w:val="24"/>
        </w:rPr>
        <w:t xml:space="preserve">estão previstas nos anexos a este aviso. </w:t>
      </w:r>
    </w:p>
    <w:p w14:paraId="0B440F6B" w14:textId="77777777" w:rsidR="00FB7E86" w:rsidRPr="00EB645F" w:rsidRDefault="00FB7E86" w:rsidP="00EB645F">
      <w:pPr>
        <w:pStyle w:val="Ttulo10"/>
        <w:spacing w:line="360" w:lineRule="auto"/>
        <w:ind w:hanging="2"/>
        <w:jc w:val="both"/>
        <w:rPr>
          <w:rFonts w:ascii="Arial" w:hAnsi="Arial" w:cs="Arial"/>
          <w:b w:val="0"/>
          <w:color w:val="000000"/>
          <w:sz w:val="24"/>
          <w:szCs w:val="24"/>
        </w:rPr>
      </w:pPr>
    </w:p>
    <w:p w14:paraId="4D1037BD" w14:textId="77777777" w:rsidR="0049785C" w:rsidRPr="00EB645F" w:rsidRDefault="0049785C" w:rsidP="00EB645F">
      <w:pPr>
        <w:spacing w:line="360" w:lineRule="auto"/>
        <w:jc w:val="both"/>
        <w:rPr>
          <w:rFonts w:ascii="Arial" w:hAnsi="Arial" w:cs="Arial"/>
          <w:b/>
          <w:sz w:val="24"/>
          <w:szCs w:val="24"/>
        </w:rPr>
      </w:pPr>
      <w:r w:rsidRPr="00EB645F">
        <w:rPr>
          <w:rFonts w:ascii="Arial" w:hAnsi="Arial" w:cs="Arial"/>
          <w:b/>
          <w:sz w:val="24"/>
          <w:szCs w:val="24"/>
        </w:rPr>
        <w:t>22</w:t>
      </w:r>
      <w:r w:rsidR="008C5D45" w:rsidRPr="00EB645F">
        <w:rPr>
          <w:rFonts w:ascii="Arial" w:hAnsi="Arial" w:cs="Arial"/>
          <w:b/>
          <w:sz w:val="24"/>
          <w:szCs w:val="24"/>
        </w:rPr>
        <w:t>. DAS ALTERAÇÕES DA ATA DO REGISTRO DE PREÇOS</w:t>
      </w:r>
    </w:p>
    <w:p w14:paraId="02372C86" w14:textId="77777777" w:rsidR="0049785C" w:rsidRPr="00EB645F" w:rsidRDefault="0049785C" w:rsidP="00EB645F">
      <w:pPr>
        <w:pStyle w:val="Nivel2"/>
        <w:numPr>
          <w:ilvl w:val="0"/>
          <w:numId w:val="0"/>
        </w:numPr>
        <w:spacing w:before="0" w:after="0" w:line="360" w:lineRule="auto"/>
        <w:rPr>
          <w:sz w:val="24"/>
          <w:szCs w:val="24"/>
        </w:rPr>
      </w:pPr>
      <w:r w:rsidRPr="00EB645F">
        <w:rPr>
          <w:sz w:val="24"/>
          <w:szCs w:val="24"/>
        </w:rPr>
        <w:t>22.1. Os preços registrados poderão ser alterados ou atualizados em decorrência de eventual redução dos preços pra</w:t>
      </w:r>
      <w:r w:rsidRPr="00EB645F">
        <w:rPr>
          <w:rFonts w:eastAsia="Calibri"/>
          <w:sz w:val="24"/>
          <w:szCs w:val="24"/>
        </w:rPr>
        <w:t>ti</w:t>
      </w:r>
      <w:r w:rsidRPr="00EB645F">
        <w:rPr>
          <w:sz w:val="24"/>
          <w:szCs w:val="24"/>
        </w:rPr>
        <w:t xml:space="preserve">cados no mercado ou de fato </w:t>
      </w:r>
      <w:r w:rsidRPr="00EB645F">
        <w:rPr>
          <w:sz w:val="24"/>
          <w:szCs w:val="24"/>
        </w:rPr>
        <w:lastRenderedPageBreak/>
        <w:t>que eleve o custo dos bens, das obras ou dos serviços registrados, nas seguintes situações:</w:t>
      </w:r>
    </w:p>
    <w:p w14:paraId="19B3C282"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039C70E"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22.1.2. Em caso de criação, alteração ou ex</w:t>
      </w:r>
      <w:r w:rsidRPr="00EB645F">
        <w:rPr>
          <w:rFonts w:eastAsia="Calibri"/>
          <w:sz w:val="24"/>
          <w:szCs w:val="24"/>
        </w:rPr>
        <w:t>ti</w:t>
      </w:r>
      <w:r w:rsidRPr="00EB645F">
        <w:rPr>
          <w:sz w:val="24"/>
          <w:szCs w:val="24"/>
        </w:rPr>
        <w:t xml:space="preserve">nção de quaisquer tributos ou encargos legais ou a superveniência de disposições legais, com comprovada repercussão sobre os preços registrados; </w:t>
      </w:r>
    </w:p>
    <w:p w14:paraId="639615B0"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22.1.3. Na hipótese de previsão no edital ou no aviso de contratação direta de cláusula de reajustamento ou repactuação sobre os preços registrados, nos termos da Lei nº 14.133, de 2021.</w:t>
      </w:r>
    </w:p>
    <w:p w14:paraId="0FCAE439"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 xml:space="preserve">22.1.3.1. No caso do reajustamento, deverá ser respeitada a contagem da anualidade e o índice previstos para a contratação; </w:t>
      </w:r>
    </w:p>
    <w:p w14:paraId="75A205AB"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22.1.3.2. No caso da repactuação, poderá ser a pedido do interessado, conforme critérios definidos para a contratação.</w:t>
      </w:r>
    </w:p>
    <w:p w14:paraId="63C05C57" w14:textId="77777777" w:rsidR="008C5D45" w:rsidRPr="00EB645F" w:rsidRDefault="008C5D45" w:rsidP="00EB645F">
      <w:pPr>
        <w:spacing w:line="360" w:lineRule="auto"/>
        <w:jc w:val="both"/>
        <w:rPr>
          <w:rFonts w:ascii="Arial" w:hAnsi="Arial" w:cs="Arial"/>
          <w:b/>
          <w:sz w:val="24"/>
          <w:szCs w:val="24"/>
        </w:rPr>
      </w:pPr>
      <w:r w:rsidRPr="00EB645F">
        <w:rPr>
          <w:rFonts w:ascii="Arial" w:hAnsi="Arial" w:cs="Arial"/>
          <w:b/>
          <w:sz w:val="24"/>
          <w:szCs w:val="24"/>
        </w:rPr>
        <w:t xml:space="preserve"> </w:t>
      </w:r>
    </w:p>
    <w:p w14:paraId="65A3731C" w14:textId="77777777" w:rsidR="002C0F02" w:rsidRPr="00EB645F" w:rsidRDefault="002C0F02" w:rsidP="00EB645F">
      <w:pPr>
        <w:pStyle w:val="Nivel01"/>
        <w:numPr>
          <w:ilvl w:val="0"/>
          <w:numId w:val="0"/>
        </w:numPr>
        <w:spacing w:before="0" w:after="0" w:line="360" w:lineRule="auto"/>
        <w:ind w:left="360" w:hanging="360"/>
        <w:rPr>
          <w:sz w:val="24"/>
          <w:szCs w:val="24"/>
        </w:rPr>
      </w:pPr>
      <w:r w:rsidRPr="00EB645F">
        <w:rPr>
          <w:sz w:val="24"/>
          <w:szCs w:val="24"/>
        </w:rPr>
        <w:t>23. NEGOCIAÇÃO DE PREÇOS REGISTRADOS</w:t>
      </w:r>
    </w:p>
    <w:p w14:paraId="4A83DC87" w14:textId="77777777" w:rsidR="002C0F02" w:rsidRPr="00EB645F" w:rsidRDefault="002C0F02" w:rsidP="00EB645F">
      <w:pPr>
        <w:spacing w:line="360" w:lineRule="auto"/>
        <w:rPr>
          <w:rFonts w:ascii="Arial" w:hAnsi="Arial" w:cs="Arial"/>
          <w:sz w:val="24"/>
          <w:szCs w:val="24"/>
        </w:rPr>
      </w:pPr>
    </w:p>
    <w:p w14:paraId="3FAFFB56" w14:textId="77777777" w:rsidR="002C0F02" w:rsidRPr="00EB645F" w:rsidRDefault="002C0F02" w:rsidP="00EB645F">
      <w:pPr>
        <w:pStyle w:val="Nivel2"/>
        <w:numPr>
          <w:ilvl w:val="0"/>
          <w:numId w:val="0"/>
        </w:numPr>
        <w:spacing w:before="0" w:after="0" w:line="360" w:lineRule="auto"/>
        <w:rPr>
          <w:sz w:val="24"/>
          <w:szCs w:val="24"/>
        </w:rPr>
      </w:pPr>
      <w:r w:rsidRPr="00EB645F">
        <w:rPr>
          <w:sz w:val="24"/>
          <w:szCs w:val="24"/>
        </w:rPr>
        <w:t>23.1.Na hipótese de o preço registrado tornar-se superior ao preço pra</w:t>
      </w:r>
      <w:r w:rsidRPr="00EB645F">
        <w:rPr>
          <w:rFonts w:eastAsia="Calibri"/>
          <w:sz w:val="24"/>
          <w:szCs w:val="24"/>
        </w:rPr>
        <w:t>ti</w:t>
      </w:r>
      <w:r w:rsidRPr="00EB645F">
        <w:rPr>
          <w:sz w:val="24"/>
          <w:szCs w:val="24"/>
        </w:rPr>
        <w:t>cado no mercado por mo</w:t>
      </w:r>
      <w:r w:rsidRPr="00EB645F">
        <w:rPr>
          <w:rFonts w:eastAsia="Calibri"/>
          <w:sz w:val="24"/>
          <w:szCs w:val="24"/>
        </w:rPr>
        <w:t>ti</w:t>
      </w:r>
      <w:r w:rsidRPr="00EB645F">
        <w:rPr>
          <w:sz w:val="24"/>
          <w:szCs w:val="24"/>
        </w:rPr>
        <w:t>vo superveniente, o órgão ou en</w:t>
      </w:r>
      <w:r w:rsidRPr="00EB645F">
        <w:rPr>
          <w:rFonts w:eastAsia="Calibri"/>
          <w:sz w:val="24"/>
          <w:szCs w:val="24"/>
        </w:rPr>
        <w:t>ti</w:t>
      </w:r>
      <w:r w:rsidRPr="00EB645F">
        <w:rPr>
          <w:sz w:val="24"/>
          <w:szCs w:val="24"/>
        </w:rPr>
        <w:t>dade gerenciadora convocará o fornecedor para negociar a redução do preço registrado.</w:t>
      </w:r>
    </w:p>
    <w:p w14:paraId="5D49F958" w14:textId="77777777" w:rsidR="002C0F02" w:rsidRPr="00EB645F" w:rsidRDefault="002C0F02" w:rsidP="00EB645F">
      <w:pPr>
        <w:pStyle w:val="Nvel3"/>
        <w:numPr>
          <w:ilvl w:val="0"/>
          <w:numId w:val="0"/>
        </w:numPr>
        <w:spacing w:before="0" w:after="0" w:line="360" w:lineRule="auto"/>
        <w:rPr>
          <w:sz w:val="24"/>
          <w:szCs w:val="24"/>
        </w:rPr>
      </w:pPr>
      <w:r w:rsidRPr="00EB645F">
        <w:rPr>
          <w:sz w:val="24"/>
          <w:szCs w:val="24"/>
        </w:rPr>
        <w:t>23.1.1.Caso não aceite reduzir seu preço aos valores pra</w:t>
      </w:r>
      <w:r w:rsidRPr="00EB645F">
        <w:rPr>
          <w:rFonts w:eastAsia="Calibri"/>
          <w:sz w:val="24"/>
          <w:szCs w:val="24"/>
        </w:rPr>
        <w:t>ti</w:t>
      </w:r>
      <w:r w:rsidRPr="00EB645F">
        <w:rPr>
          <w:sz w:val="24"/>
          <w:szCs w:val="24"/>
        </w:rPr>
        <w:t>cados pelo mercado, o fornecedor será liberado do compromisso assumido quanto ao item registrado, sem aplicação de penalidades administrativas.</w:t>
      </w:r>
    </w:p>
    <w:p w14:paraId="79EF7C68" w14:textId="77777777" w:rsidR="002C0F02" w:rsidRPr="00EB645F" w:rsidRDefault="002C0F02" w:rsidP="00EB645F">
      <w:pPr>
        <w:pStyle w:val="Nvel3"/>
        <w:numPr>
          <w:ilvl w:val="0"/>
          <w:numId w:val="0"/>
        </w:numPr>
        <w:spacing w:before="0" w:after="0" w:line="360" w:lineRule="auto"/>
        <w:rPr>
          <w:sz w:val="24"/>
          <w:szCs w:val="24"/>
        </w:rPr>
      </w:pPr>
      <w:r w:rsidRPr="00EB645F">
        <w:rPr>
          <w:sz w:val="24"/>
          <w:szCs w:val="24"/>
        </w:rPr>
        <w:t xml:space="preserve">23.1.2.Na hipótese prevista no item anterior, o gerenciador convocará os fornecedores do cadastro de reserva, na ordem de classificação, para verificar </w:t>
      </w:r>
      <w:r w:rsidRPr="00EB645F">
        <w:rPr>
          <w:sz w:val="24"/>
          <w:szCs w:val="24"/>
        </w:rPr>
        <w:lastRenderedPageBreak/>
        <w:t>se aceitam reduzir seus preços aos valores de mercado e não convocará os licitantes ou fornecedores que tiveram seu registro cancelado.</w:t>
      </w:r>
    </w:p>
    <w:p w14:paraId="7384A102" w14:textId="77777777" w:rsidR="002C0F02" w:rsidRPr="00EB645F" w:rsidRDefault="002C0F02" w:rsidP="00EB645F">
      <w:pPr>
        <w:pStyle w:val="Nvel3"/>
        <w:numPr>
          <w:ilvl w:val="0"/>
          <w:numId w:val="0"/>
        </w:numPr>
        <w:spacing w:before="0" w:after="0" w:line="360" w:lineRule="auto"/>
        <w:rPr>
          <w:sz w:val="24"/>
          <w:szCs w:val="24"/>
        </w:rPr>
      </w:pPr>
      <w:r w:rsidRPr="00EB645F">
        <w:rPr>
          <w:sz w:val="24"/>
          <w:szCs w:val="24"/>
        </w:rPr>
        <w:t>23.1.3.Se não obtiver êxito nas negociações, o órgão ou en</w:t>
      </w:r>
      <w:r w:rsidRPr="00EB645F">
        <w:rPr>
          <w:rFonts w:eastAsia="Calibri"/>
          <w:sz w:val="24"/>
          <w:szCs w:val="24"/>
        </w:rPr>
        <w:t>tid</w:t>
      </w:r>
      <w:r w:rsidRPr="00EB645F">
        <w:rPr>
          <w:sz w:val="24"/>
          <w:szCs w:val="24"/>
        </w:rPr>
        <w:t>ade gerenciadora procederá ao cancelamento da ata de registro de preços, adotando as medidas cabíveis para obtenção de contratação mais vantajosa.</w:t>
      </w:r>
      <w:bookmarkStart w:id="3" w:name="reducao_preco_mercado_negociacao_frustra"/>
      <w:bookmarkEnd w:id="3"/>
    </w:p>
    <w:p w14:paraId="4221B40D" w14:textId="77777777" w:rsidR="002C0F02" w:rsidRPr="00EB645F" w:rsidRDefault="002C0F02" w:rsidP="00EB645F">
      <w:pPr>
        <w:pStyle w:val="Nvel3"/>
        <w:numPr>
          <w:ilvl w:val="0"/>
          <w:numId w:val="0"/>
        </w:numPr>
        <w:spacing w:before="0" w:after="0" w:line="360" w:lineRule="auto"/>
        <w:rPr>
          <w:sz w:val="24"/>
          <w:szCs w:val="24"/>
        </w:rPr>
      </w:pPr>
      <w:r w:rsidRPr="00EB645F">
        <w:rPr>
          <w:sz w:val="24"/>
          <w:szCs w:val="24"/>
        </w:rPr>
        <w:t>23.1.4.Na hipótese de redução do preço registrado, o gerenciador comunicará aos órgãos e às en</w:t>
      </w:r>
      <w:r w:rsidRPr="00EB645F">
        <w:rPr>
          <w:rFonts w:eastAsia="Calibri"/>
          <w:sz w:val="24"/>
          <w:szCs w:val="24"/>
        </w:rPr>
        <w:t>ti</w:t>
      </w:r>
      <w:r w:rsidRPr="00EB645F">
        <w:rPr>
          <w:sz w:val="24"/>
          <w:szCs w:val="24"/>
        </w:rPr>
        <w:t xml:space="preserve">dades que </w:t>
      </w:r>
      <w:r w:rsidRPr="00EB645F">
        <w:rPr>
          <w:rFonts w:eastAsia="Calibri"/>
          <w:sz w:val="24"/>
          <w:szCs w:val="24"/>
        </w:rPr>
        <w:t>ti</w:t>
      </w:r>
      <w:r w:rsidRPr="00EB645F">
        <w:rPr>
          <w:sz w:val="24"/>
          <w:szCs w:val="24"/>
        </w:rPr>
        <w:t>verem firmado contratos decorrentes da ata de registro de preços para que avaliem a conveniência e a oportunidade de diligenciar em negociação com vistas à alteração contratual, observado o disposto no art. 124 da Lei nº 14.133, de 2021.</w:t>
      </w:r>
    </w:p>
    <w:p w14:paraId="220526F9" w14:textId="77777777" w:rsidR="002C0F02" w:rsidRPr="00EB645F" w:rsidRDefault="002C0F02" w:rsidP="00EB645F">
      <w:pPr>
        <w:pStyle w:val="Nvel3"/>
        <w:numPr>
          <w:ilvl w:val="0"/>
          <w:numId w:val="0"/>
        </w:numPr>
        <w:spacing w:before="0" w:after="0" w:line="360" w:lineRule="auto"/>
        <w:rPr>
          <w:sz w:val="24"/>
          <w:szCs w:val="24"/>
        </w:rPr>
      </w:pPr>
    </w:p>
    <w:p w14:paraId="3AB4E68A" w14:textId="77777777" w:rsidR="002C0F02" w:rsidRPr="00EB645F" w:rsidRDefault="002C0F02" w:rsidP="00EB645F">
      <w:pPr>
        <w:pStyle w:val="Nivel2"/>
        <w:numPr>
          <w:ilvl w:val="0"/>
          <w:numId w:val="0"/>
        </w:numPr>
        <w:spacing w:before="0" w:after="0" w:line="360" w:lineRule="auto"/>
        <w:rPr>
          <w:sz w:val="24"/>
          <w:szCs w:val="24"/>
        </w:rPr>
      </w:pPr>
      <w:r w:rsidRPr="00EB645F">
        <w:rPr>
          <w:sz w:val="24"/>
          <w:szCs w:val="24"/>
        </w:rPr>
        <w:t>23.2.Na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48FD0BEE" w14:textId="082B369D" w:rsidR="002C0F02" w:rsidRPr="00EB645F" w:rsidRDefault="002C0F02" w:rsidP="00EB645F">
      <w:pPr>
        <w:pStyle w:val="Nvel3"/>
        <w:numPr>
          <w:ilvl w:val="0"/>
          <w:numId w:val="0"/>
        </w:numPr>
        <w:spacing w:before="0" w:after="0" w:line="360" w:lineRule="auto"/>
        <w:rPr>
          <w:sz w:val="24"/>
          <w:szCs w:val="24"/>
        </w:rPr>
      </w:pPr>
      <w:r w:rsidRPr="00EB645F">
        <w:rPr>
          <w:sz w:val="24"/>
          <w:szCs w:val="24"/>
        </w:rPr>
        <w:t>23.2.1.</w:t>
      </w:r>
      <w:r w:rsidR="008D5D27" w:rsidRPr="00EB645F">
        <w:rPr>
          <w:sz w:val="24"/>
          <w:szCs w:val="24"/>
        </w:rPr>
        <w:t xml:space="preserve"> </w:t>
      </w:r>
      <w:r w:rsidRPr="00EB645F">
        <w:rPr>
          <w:sz w:val="24"/>
          <w:szCs w:val="24"/>
        </w:rPr>
        <w:t xml:space="preserve">Neste caso, o fornecedor encaminhará, juntamente com o pedido de alteração, a documentação comprobatória ou </w:t>
      </w:r>
      <w:r w:rsidR="008D5D27" w:rsidRPr="00EB645F">
        <w:rPr>
          <w:sz w:val="24"/>
          <w:szCs w:val="24"/>
        </w:rPr>
        <w:t>à</w:t>
      </w:r>
      <w:r w:rsidRPr="00EB645F">
        <w:rPr>
          <w:sz w:val="24"/>
          <w:szCs w:val="24"/>
        </w:rPr>
        <w:t xml:space="preserve"> planilha de custos que demonstre a inviabilidade do preço registrado em relação às condições inicialmente pactuadas.</w:t>
      </w:r>
      <w:bookmarkStart w:id="5" w:name="prova_preco_mercado_maior"/>
      <w:bookmarkEnd w:id="5"/>
    </w:p>
    <w:p w14:paraId="2EBF9476" w14:textId="7CDAE3A0" w:rsidR="002C0F02" w:rsidRPr="00EB645F" w:rsidRDefault="002C0F02" w:rsidP="00EB645F">
      <w:pPr>
        <w:pStyle w:val="Nvel3"/>
        <w:numPr>
          <w:ilvl w:val="0"/>
          <w:numId w:val="0"/>
        </w:numPr>
        <w:spacing w:before="0" w:after="0" w:line="360" w:lineRule="auto"/>
        <w:rPr>
          <w:sz w:val="24"/>
          <w:szCs w:val="24"/>
        </w:rPr>
      </w:pPr>
      <w:r w:rsidRPr="00EB645F">
        <w:rPr>
          <w:sz w:val="24"/>
          <w:szCs w:val="24"/>
        </w:rPr>
        <w:t>23.2.2.</w:t>
      </w:r>
      <w:r w:rsidR="008D5D27" w:rsidRPr="00EB645F">
        <w:rPr>
          <w:sz w:val="24"/>
          <w:szCs w:val="24"/>
        </w:rPr>
        <w:t xml:space="preserve"> </w:t>
      </w:r>
      <w:r w:rsidRPr="00EB645F">
        <w:rPr>
          <w:sz w:val="24"/>
          <w:szCs w:val="24"/>
        </w:rPr>
        <w:t>Não hipótese de não comprovação da existência de fato superveniente que inviabilize o preço registrado, o pedido será indeferido pelo órgão ou en</w:t>
      </w:r>
      <w:r w:rsidRPr="00EB645F">
        <w:rPr>
          <w:rFonts w:eastAsia="Calibri"/>
          <w:sz w:val="24"/>
          <w:szCs w:val="24"/>
        </w:rPr>
        <w:t>ti</w:t>
      </w:r>
      <w:r w:rsidRPr="00EB645F">
        <w:rPr>
          <w:sz w:val="24"/>
          <w:szCs w:val="24"/>
        </w:rPr>
        <w:t>dade gerenciadora e o fornecedor deverá cumprir as obrigações estabelecidas na ata, sob pena de cancelamento do seu registro, nos termos do item 25.1, sem prejuízo das sanções previstas na Lei nº 14.133, de 2021, e na legislação aplicável.</w:t>
      </w:r>
      <w:bookmarkStart w:id="6" w:name="nao_comprovacao_majoracao_mercado"/>
      <w:bookmarkEnd w:id="6"/>
    </w:p>
    <w:p w14:paraId="06AF3508" w14:textId="745B6C12" w:rsidR="002C0F02" w:rsidRPr="00EB645F" w:rsidRDefault="002C0F02" w:rsidP="00EB645F">
      <w:pPr>
        <w:pStyle w:val="Nvel3"/>
        <w:numPr>
          <w:ilvl w:val="0"/>
          <w:numId w:val="0"/>
        </w:numPr>
        <w:spacing w:before="0" w:after="0" w:line="360" w:lineRule="auto"/>
        <w:rPr>
          <w:sz w:val="24"/>
          <w:szCs w:val="24"/>
        </w:rPr>
      </w:pPr>
      <w:r w:rsidRPr="00EB645F">
        <w:rPr>
          <w:sz w:val="24"/>
          <w:szCs w:val="24"/>
        </w:rPr>
        <w:t>23.2.3.</w:t>
      </w:r>
      <w:r w:rsidR="008D5D27" w:rsidRPr="00EB645F">
        <w:rPr>
          <w:sz w:val="24"/>
          <w:szCs w:val="24"/>
        </w:rPr>
        <w:t xml:space="preserve"> </w:t>
      </w:r>
      <w:r w:rsidRPr="00EB645F">
        <w:rPr>
          <w:sz w:val="24"/>
          <w:szCs w:val="24"/>
        </w:rPr>
        <w:t xml:space="preserve">Se não obtiver êxito nas negociações, o órgão ou entidade gerenciadora procederá ao cancelamento da ata de registro de preços, nos termos do item </w:t>
      </w:r>
      <w:r w:rsidRPr="00EB645F">
        <w:rPr>
          <w:sz w:val="24"/>
          <w:szCs w:val="24"/>
        </w:rPr>
        <w:lastRenderedPageBreak/>
        <w:t>25.4, e adotará as medidas cabíveis para a obtenção da contratação mais vantajosa.</w:t>
      </w:r>
      <w:bookmarkStart w:id="7" w:name="majora_preco_mercado_negociacao_frustra"/>
      <w:bookmarkEnd w:id="7"/>
    </w:p>
    <w:p w14:paraId="0A92364C" w14:textId="724DE24D" w:rsidR="002C0F02" w:rsidRPr="00EB645F" w:rsidRDefault="002C0F02" w:rsidP="00EB645F">
      <w:pPr>
        <w:pStyle w:val="Nvel3"/>
        <w:numPr>
          <w:ilvl w:val="0"/>
          <w:numId w:val="0"/>
        </w:numPr>
        <w:spacing w:before="0" w:after="0" w:line="360" w:lineRule="auto"/>
        <w:rPr>
          <w:sz w:val="24"/>
          <w:szCs w:val="24"/>
        </w:rPr>
      </w:pPr>
      <w:r w:rsidRPr="00EB645F">
        <w:rPr>
          <w:sz w:val="24"/>
          <w:szCs w:val="24"/>
        </w:rPr>
        <w:t>23.2.4.</w:t>
      </w:r>
      <w:r w:rsidR="008D5D27" w:rsidRPr="00EB645F">
        <w:rPr>
          <w:sz w:val="24"/>
          <w:szCs w:val="24"/>
        </w:rPr>
        <w:t xml:space="preserve"> </w:t>
      </w:r>
      <w:r w:rsidRPr="00EB645F">
        <w:rPr>
          <w:sz w:val="24"/>
          <w:szCs w:val="24"/>
        </w:rPr>
        <w:t>Na hipótese de comprovação da majoração do preço de mercado que inviabilize o preço registrado, conforme previsto no item 23.2 e no item 23.2.1</w:t>
      </w:r>
      <w:r w:rsidRPr="00EB645F">
        <w:rPr>
          <w:sz w:val="24"/>
          <w:szCs w:val="24"/>
        </w:rPr>
        <w:fldChar w:fldCharType="begin"/>
      </w:r>
      <w:r w:rsidRPr="00EB645F">
        <w:rPr>
          <w:sz w:val="24"/>
          <w:szCs w:val="24"/>
        </w:rPr>
        <w:instrText xml:space="preserve"> REF prova_preco_mercado_maior \r \h  \* MERGEFORMAT </w:instrText>
      </w:r>
      <w:r w:rsidRPr="00EB645F">
        <w:rPr>
          <w:sz w:val="24"/>
          <w:szCs w:val="24"/>
        </w:rPr>
      </w:r>
      <w:r w:rsidRPr="00EB645F">
        <w:rPr>
          <w:sz w:val="24"/>
          <w:szCs w:val="24"/>
        </w:rPr>
        <w:fldChar w:fldCharType="separate"/>
      </w:r>
      <w:r w:rsidRPr="00EB645F">
        <w:rPr>
          <w:sz w:val="24"/>
          <w:szCs w:val="24"/>
        </w:rPr>
        <w:t>0</w:t>
      </w:r>
      <w:r w:rsidRPr="00EB645F">
        <w:rPr>
          <w:sz w:val="24"/>
          <w:szCs w:val="24"/>
        </w:rPr>
        <w:fldChar w:fldCharType="end"/>
      </w:r>
      <w:r w:rsidRPr="00EB645F">
        <w:rPr>
          <w:sz w:val="24"/>
          <w:szCs w:val="24"/>
        </w:rPr>
        <w:t>, o órgão ou en</w:t>
      </w:r>
      <w:r w:rsidRPr="00EB645F">
        <w:rPr>
          <w:rFonts w:eastAsia="Calibri"/>
          <w:sz w:val="24"/>
          <w:szCs w:val="24"/>
        </w:rPr>
        <w:t>ti</w:t>
      </w:r>
      <w:r w:rsidRPr="00EB645F">
        <w:rPr>
          <w:sz w:val="24"/>
          <w:szCs w:val="24"/>
        </w:rPr>
        <w:t>dade gerenciadora atualizará o preço registrado, de acordo com a realidade dos valores praticados pelo mercado.</w:t>
      </w:r>
    </w:p>
    <w:p w14:paraId="2639B28A" w14:textId="30EF963D" w:rsidR="002C0F02" w:rsidRPr="00EB645F" w:rsidRDefault="002C0F02" w:rsidP="00EB645F">
      <w:pPr>
        <w:spacing w:line="360" w:lineRule="auto"/>
        <w:rPr>
          <w:rFonts w:ascii="Arial" w:hAnsi="Arial" w:cs="Arial"/>
          <w:sz w:val="24"/>
          <w:szCs w:val="24"/>
        </w:rPr>
      </w:pPr>
      <w:r w:rsidRPr="00EB645F">
        <w:rPr>
          <w:rFonts w:ascii="Arial" w:hAnsi="Arial" w:cs="Arial"/>
          <w:sz w:val="24"/>
          <w:szCs w:val="24"/>
        </w:rPr>
        <w:t>23.2.5.</w:t>
      </w:r>
      <w:r w:rsidR="008D5D27" w:rsidRPr="00EB645F">
        <w:rPr>
          <w:rFonts w:ascii="Arial" w:hAnsi="Arial" w:cs="Arial"/>
          <w:sz w:val="24"/>
          <w:szCs w:val="24"/>
        </w:rPr>
        <w:t xml:space="preserve"> </w:t>
      </w:r>
      <w:r w:rsidRPr="00EB645F">
        <w:rPr>
          <w:rFonts w:ascii="Arial" w:hAnsi="Arial" w:cs="Arial"/>
          <w:sz w:val="24"/>
          <w:szCs w:val="24"/>
        </w:rPr>
        <w:t>O órgão ou en</w:t>
      </w:r>
      <w:r w:rsidRPr="00EB645F">
        <w:rPr>
          <w:rFonts w:ascii="Arial" w:eastAsia="Calibri" w:hAnsi="Arial" w:cs="Arial"/>
          <w:sz w:val="24"/>
          <w:szCs w:val="24"/>
        </w:rPr>
        <w:t>ti</w:t>
      </w:r>
      <w:r w:rsidRPr="00EB645F">
        <w:rPr>
          <w:rFonts w:ascii="Arial" w:hAnsi="Arial" w:cs="Arial"/>
          <w:sz w:val="24"/>
          <w:szCs w:val="24"/>
        </w:rPr>
        <w:t>dade gerenciadora comunicará aos órgãos e às en</w:t>
      </w:r>
      <w:r w:rsidRPr="00EB645F">
        <w:rPr>
          <w:rFonts w:ascii="Arial" w:eastAsia="Calibri" w:hAnsi="Arial" w:cs="Arial"/>
          <w:sz w:val="24"/>
          <w:szCs w:val="24"/>
        </w:rPr>
        <w:t>ti</w:t>
      </w:r>
      <w:r w:rsidRPr="00EB645F">
        <w:rPr>
          <w:rFonts w:ascii="Arial" w:hAnsi="Arial" w:cs="Arial"/>
          <w:sz w:val="24"/>
          <w:szCs w:val="24"/>
        </w:rPr>
        <w:t xml:space="preserve">dades que </w:t>
      </w:r>
      <w:r w:rsidRPr="00EB645F">
        <w:rPr>
          <w:rFonts w:ascii="Arial" w:eastAsia="Calibri" w:hAnsi="Arial" w:cs="Arial"/>
          <w:sz w:val="24"/>
          <w:szCs w:val="24"/>
        </w:rPr>
        <w:t>ti</w:t>
      </w:r>
      <w:r w:rsidRPr="00EB645F">
        <w:rPr>
          <w:rFonts w:ascii="Arial" w:hAnsi="Arial" w:cs="Arial"/>
          <w:sz w:val="24"/>
          <w:szCs w:val="24"/>
        </w:rPr>
        <w:t>verem firmado contratos decorrentes da ata de registro de preços sobre a efe</w:t>
      </w:r>
      <w:r w:rsidRPr="00EB645F">
        <w:rPr>
          <w:rFonts w:ascii="Arial" w:eastAsia="Calibri" w:hAnsi="Arial" w:cs="Arial"/>
          <w:sz w:val="24"/>
          <w:szCs w:val="24"/>
        </w:rPr>
        <w:t>ti</w:t>
      </w:r>
      <w:r w:rsidRPr="00EB645F">
        <w:rPr>
          <w:rFonts w:ascii="Arial" w:hAnsi="Arial" w:cs="Arial"/>
          <w:sz w:val="24"/>
          <w:szCs w:val="24"/>
        </w:rPr>
        <w:t>va alteração do preço registrado, para que avaliem a necessidade de alteração contratual, observado o disposto no art. 124 da Lei nº 14.133, de 2021.</w:t>
      </w:r>
    </w:p>
    <w:p w14:paraId="0E832310" w14:textId="77777777" w:rsidR="00C40BDB" w:rsidRPr="00EB645F" w:rsidRDefault="00C40BDB" w:rsidP="00EB645F">
      <w:pPr>
        <w:pStyle w:val="Nivel01"/>
        <w:numPr>
          <w:ilvl w:val="0"/>
          <w:numId w:val="0"/>
        </w:numPr>
        <w:spacing w:before="0" w:after="0" w:line="360" w:lineRule="auto"/>
        <w:rPr>
          <w:sz w:val="24"/>
          <w:szCs w:val="24"/>
        </w:rPr>
      </w:pPr>
      <w:r w:rsidRPr="00EB645F">
        <w:rPr>
          <w:sz w:val="24"/>
          <w:szCs w:val="24"/>
        </w:rPr>
        <w:t>24. REMANEJAMENTO DAS QUANTIDADES REGISTRADAS NA ATA DE REGISTRO DE PREÇOS</w:t>
      </w:r>
    </w:p>
    <w:p w14:paraId="57E4E8DD" w14:textId="77777777" w:rsidR="00C40BDB" w:rsidRPr="00EB645F" w:rsidRDefault="00C40BDB" w:rsidP="00EB645F">
      <w:pPr>
        <w:spacing w:after="0" w:line="360" w:lineRule="auto"/>
        <w:rPr>
          <w:rFonts w:ascii="Arial" w:hAnsi="Arial" w:cs="Arial"/>
          <w:sz w:val="24"/>
          <w:szCs w:val="24"/>
        </w:rPr>
      </w:pPr>
    </w:p>
    <w:p w14:paraId="03C64E24" w14:textId="05061768" w:rsidR="00C40BDB" w:rsidRPr="00EB645F" w:rsidRDefault="00C40BDB" w:rsidP="00EB645F">
      <w:pPr>
        <w:pStyle w:val="Nivel2"/>
        <w:numPr>
          <w:ilvl w:val="0"/>
          <w:numId w:val="0"/>
        </w:numPr>
        <w:spacing w:before="0" w:after="0" w:line="360" w:lineRule="auto"/>
        <w:rPr>
          <w:sz w:val="24"/>
          <w:szCs w:val="24"/>
        </w:rPr>
      </w:pPr>
      <w:r w:rsidRPr="00EB645F">
        <w:rPr>
          <w:sz w:val="24"/>
          <w:szCs w:val="24"/>
        </w:rPr>
        <w:t>24.1. As quan</w:t>
      </w:r>
      <w:r w:rsidRPr="00EB645F">
        <w:rPr>
          <w:rFonts w:eastAsia="Arial"/>
          <w:sz w:val="24"/>
          <w:szCs w:val="24"/>
        </w:rPr>
        <w:t>ti</w:t>
      </w:r>
      <w:r w:rsidRPr="00EB645F">
        <w:rPr>
          <w:sz w:val="24"/>
          <w:szCs w:val="24"/>
        </w:rPr>
        <w:t xml:space="preserve">dades previstas para os itens com preços registrados </w:t>
      </w:r>
      <w:r w:rsidR="003D54B2">
        <w:rPr>
          <w:sz w:val="24"/>
          <w:szCs w:val="24"/>
        </w:rPr>
        <w:t>no contrato</w:t>
      </w:r>
      <w:r w:rsidRPr="00EB645F">
        <w:rPr>
          <w:sz w:val="24"/>
          <w:szCs w:val="24"/>
        </w:rPr>
        <w:t xml:space="preserve"> poderão ser remanejadas pelo órgão ou en</w:t>
      </w:r>
      <w:r w:rsidRPr="00EB645F">
        <w:rPr>
          <w:rFonts w:eastAsia="Arial"/>
          <w:sz w:val="24"/>
          <w:szCs w:val="24"/>
        </w:rPr>
        <w:t>ti</w:t>
      </w:r>
      <w:r w:rsidRPr="00EB645F">
        <w:rPr>
          <w:sz w:val="24"/>
          <w:szCs w:val="24"/>
        </w:rPr>
        <w:t>dade gerenciadora entre os órgãos ou as en</w:t>
      </w:r>
      <w:r w:rsidRPr="00EB645F">
        <w:rPr>
          <w:rFonts w:eastAsia="Arial"/>
          <w:sz w:val="24"/>
          <w:szCs w:val="24"/>
        </w:rPr>
        <w:t>ti</w:t>
      </w:r>
      <w:r w:rsidRPr="00EB645F">
        <w:rPr>
          <w:sz w:val="24"/>
          <w:szCs w:val="24"/>
        </w:rPr>
        <w:t>dades par</w:t>
      </w:r>
      <w:r w:rsidRPr="00EB645F">
        <w:rPr>
          <w:rFonts w:eastAsia="Arial"/>
          <w:sz w:val="24"/>
          <w:szCs w:val="24"/>
        </w:rPr>
        <w:t>ti</w:t>
      </w:r>
      <w:r w:rsidRPr="00EB645F">
        <w:rPr>
          <w:sz w:val="24"/>
          <w:szCs w:val="24"/>
        </w:rPr>
        <w:t>cipantes e não par</w:t>
      </w:r>
      <w:r w:rsidRPr="00EB645F">
        <w:rPr>
          <w:rFonts w:eastAsia="Arial"/>
          <w:sz w:val="24"/>
          <w:szCs w:val="24"/>
        </w:rPr>
        <w:t>ti</w:t>
      </w:r>
      <w:r w:rsidRPr="00EB645F">
        <w:rPr>
          <w:sz w:val="24"/>
          <w:szCs w:val="24"/>
        </w:rPr>
        <w:t>cipantes do registro de preços.</w:t>
      </w:r>
    </w:p>
    <w:p w14:paraId="69B0651C" w14:textId="77777777" w:rsidR="004F6476" w:rsidRPr="00EB645F" w:rsidRDefault="004F6476" w:rsidP="00EB645F">
      <w:pPr>
        <w:pStyle w:val="Nivel2"/>
        <w:numPr>
          <w:ilvl w:val="0"/>
          <w:numId w:val="0"/>
        </w:numPr>
        <w:spacing w:before="0" w:after="0" w:line="360" w:lineRule="auto"/>
        <w:rPr>
          <w:sz w:val="24"/>
          <w:szCs w:val="24"/>
        </w:rPr>
      </w:pPr>
    </w:p>
    <w:p w14:paraId="2F23DF8E"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24.2. O remanejamento somente poderá ser feito:</w:t>
      </w:r>
    </w:p>
    <w:p w14:paraId="0E441225" w14:textId="77777777" w:rsidR="00C40BDB" w:rsidRPr="00EB645F" w:rsidRDefault="00C40BDB" w:rsidP="00EB645F">
      <w:pPr>
        <w:pStyle w:val="Nvel3"/>
        <w:numPr>
          <w:ilvl w:val="0"/>
          <w:numId w:val="0"/>
        </w:numPr>
        <w:spacing w:before="0" w:after="0" w:line="360" w:lineRule="auto"/>
        <w:rPr>
          <w:sz w:val="24"/>
          <w:szCs w:val="24"/>
        </w:rPr>
      </w:pPr>
      <w:r w:rsidRPr="00EB645F">
        <w:rPr>
          <w:sz w:val="24"/>
          <w:szCs w:val="24"/>
        </w:rPr>
        <w:t>24.2.1.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ou</w:t>
      </w:r>
    </w:p>
    <w:p w14:paraId="6478DAD3" w14:textId="77777777" w:rsidR="00C40BDB" w:rsidRPr="00EB645F" w:rsidRDefault="00C40BDB" w:rsidP="00EB645F">
      <w:pPr>
        <w:pStyle w:val="Nvel3"/>
        <w:numPr>
          <w:ilvl w:val="0"/>
          <w:numId w:val="0"/>
        </w:numPr>
        <w:spacing w:before="0" w:after="0" w:line="360" w:lineRule="auto"/>
        <w:rPr>
          <w:sz w:val="24"/>
          <w:szCs w:val="24"/>
        </w:rPr>
      </w:pPr>
      <w:r w:rsidRPr="00EB645F">
        <w:rPr>
          <w:sz w:val="24"/>
          <w:szCs w:val="24"/>
        </w:rPr>
        <w:t>24.2.2.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entidade não participante.</w:t>
      </w:r>
    </w:p>
    <w:p w14:paraId="0B6FB223" w14:textId="77777777" w:rsidR="004F6476" w:rsidRPr="00EB645F" w:rsidRDefault="004F6476" w:rsidP="00EB645F">
      <w:pPr>
        <w:pStyle w:val="Nvel3"/>
        <w:numPr>
          <w:ilvl w:val="0"/>
          <w:numId w:val="0"/>
        </w:numPr>
        <w:spacing w:before="0" w:after="0" w:line="360" w:lineRule="auto"/>
        <w:rPr>
          <w:sz w:val="24"/>
          <w:szCs w:val="24"/>
        </w:rPr>
      </w:pPr>
    </w:p>
    <w:p w14:paraId="5711A841"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24.3. O órgão ou en</w:t>
      </w:r>
      <w:r w:rsidRPr="00EB645F">
        <w:rPr>
          <w:rFonts w:eastAsia="Arial"/>
          <w:sz w:val="24"/>
          <w:szCs w:val="24"/>
        </w:rPr>
        <w:t>ti</w:t>
      </w:r>
      <w:r w:rsidRPr="00EB645F">
        <w:rPr>
          <w:sz w:val="24"/>
          <w:szCs w:val="24"/>
        </w:rPr>
        <w:t>dade gerenciadora que tiver es</w:t>
      </w:r>
      <w:r w:rsidRPr="00EB645F">
        <w:rPr>
          <w:rFonts w:eastAsia="Arial"/>
          <w:sz w:val="24"/>
          <w:szCs w:val="24"/>
        </w:rPr>
        <w:t>ti</w:t>
      </w:r>
      <w:r w:rsidRPr="00EB645F">
        <w:rPr>
          <w:sz w:val="24"/>
          <w:szCs w:val="24"/>
        </w:rPr>
        <w:t>mado as quan</w:t>
      </w:r>
      <w:r w:rsidRPr="00EB645F">
        <w:rPr>
          <w:rFonts w:eastAsia="Arial"/>
          <w:sz w:val="24"/>
          <w:szCs w:val="24"/>
        </w:rPr>
        <w:t>ti</w:t>
      </w:r>
      <w:r w:rsidRPr="00EB645F">
        <w:rPr>
          <w:sz w:val="24"/>
          <w:szCs w:val="24"/>
        </w:rPr>
        <w:t>dades que pretende contratar será considerado participante para efeito do remanejamento.</w:t>
      </w:r>
      <w:bookmarkStart w:id="8" w:name="gerenciador_estimador_é_partic_em_remane"/>
      <w:bookmarkEnd w:id="8"/>
    </w:p>
    <w:p w14:paraId="5B70A0A6" w14:textId="77777777" w:rsidR="004F6476" w:rsidRPr="00EB645F" w:rsidRDefault="004F6476" w:rsidP="00EB645F">
      <w:pPr>
        <w:pStyle w:val="Nivel2"/>
        <w:numPr>
          <w:ilvl w:val="0"/>
          <w:numId w:val="0"/>
        </w:numPr>
        <w:spacing w:before="0" w:after="0" w:line="360" w:lineRule="auto"/>
        <w:rPr>
          <w:sz w:val="24"/>
          <w:szCs w:val="24"/>
        </w:rPr>
      </w:pPr>
    </w:p>
    <w:p w14:paraId="0ACFF4BF"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lastRenderedPageBreak/>
        <w:t>24.4.Na hipótese de remanejamento de órgão ou entidade par</w:t>
      </w:r>
      <w:r w:rsidRPr="00EB645F">
        <w:rPr>
          <w:rFonts w:eastAsia="Arial"/>
          <w:sz w:val="24"/>
          <w:szCs w:val="24"/>
        </w:rPr>
        <w:t>ti</w:t>
      </w:r>
      <w:r w:rsidRPr="00EB645F">
        <w:rPr>
          <w:sz w:val="24"/>
          <w:szCs w:val="24"/>
        </w:rPr>
        <w:t>cipante para órgão ou entidade não participante, serão observados os limites previstos no art. 32 do Decreto nº 11.462, de 2023.</w:t>
      </w:r>
    </w:p>
    <w:p w14:paraId="66ED0133" w14:textId="77777777" w:rsidR="004F6476" w:rsidRPr="00EB645F" w:rsidRDefault="004F6476" w:rsidP="00EB645F">
      <w:pPr>
        <w:pStyle w:val="Nivel2"/>
        <w:numPr>
          <w:ilvl w:val="0"/>
          <w:numId w:val="0"/>
        </w:numPr>
        <w:spacing w:before="0" w:after="0" w:line="360" w:lineRule="auto"/>
        <w:rPr>
          <w:sz w:val="24"/>
          <w:szCs w:val="24"/>
        </w:rPr>
      </w:pPr>
    </w:p>
    <w:p w14:paraId="2D53FC1D"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24.5. Competirá ao órgão ou à en</w:t>
      </w:r>
      <w:r w:rsidRPr="00EB645F">
        <w:rPr>
          <w:rFonts w:eastAsia="Arial"/>
          <w:sz w:val="24"/>
          <w:szCs w:val="24"/>
        </w:rPr>
        <w:t>ti</w:t>
      </w:r>
      <w:r w:rsidRPr="00EB645F">
        <w:rPr>
          <w:sz w:val="24"/>
          <w:szCs w:val="24"/>
        </w:rPr>
        <w:t>dade gerenciadora autorizar o remanejamento solicitado, com a redução do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 inicialmente informado pelo órgão ou pela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desde que haja prévia anuência do órgão ou da en</w:t>
      </w:r>
      <w:r w:rsidRPr="00EB645F">
        <w:rPr>
          <w:rFonts w:eastAsia="Arial"/>
          <w:sz w:val="24"/>
          <w:szCs w:val="24"/>
        </w:rPr>
        <w:t>ti</w:t>
      </w:r>
      <w:r w:rsidRPr="00EB645F">
        <w:rPr>
          <w:sz w:val="24"/>
          <w:szCs w:val="24"/>
        </w:rPr>
        <w:t>dade que sofrer redução dos quantitativos informados.</w:t>
      </w:r>
    </w:p>
    <w:p w14:paraId="09FB9E4F" w14:textId="77777777" w:rsidR="004F6476" w:rsidRPr="00EB645F" w:rsidRDefault="004F6476" w:rsidP="00EB645F">
      <w:pPr>
        <w:pStyle w:val="Nivel2"/>
        <w:numPr>
          <w:ilvl w:val="0"/>
          <w:numId w:val="0"/>
        </w:numPr>
        <w:spacing w:before="0" w:after="0" w:line="360" w:lineRule="auto"/>
        <w:rPr>
          <w:sz w:val="24"/>
          <w:szCs w:val="24"/>
        </w:rPr>
      </w:pPr>
    </w:p>
    <w:p w14:paraId="14F4F1E7" w14:textId="72637C25" w:rsidR="00C40BDB" w:rsidRPr="00EB645F" w:rsidRDefault="00C40BDB" w:rsidP="00EB645F">
      <w:pPr>
        <w:pStyle w:val="Nivel2"/>
        <w:numPr>
          <w:ilvl w:val="0"/>
          <w:numId w:val="0"/>
        </w:numPr>
        <w:spacing w:before="0" w:after="0" w:line="360" w:lineRule="auto"/>
        <w:rPr>
          <w:sz w:val="24"/>
          <w:szCs w:val="24"/>
        </w:rPr>
      </w:pPr>
      <w:r w:rsidRPr="00EB645F">
        <w:rPr>
          <w:sz w:val="24"/>
          <w:szCs w:val="24"/>
        </w:rPr>
        <w:t>24.6. Caso o remanejamento seja feito entre órgãos ou en</w:t>
      </w:r>
      <w:r w:rsidRPr="00EB645F">
        <w:rPr>
          <w:rFonts w:eastAsia="Arial"/>
          <w:sz w:val="24"/>
          <w:szCs w:val="24"/>
        </w:rPr>
        <w:t>ti</w:t>
      </w:r>
      <w:r w:rsidRPr="00EB645F">
        <w:rPr>
          <w:sz w:val="24"/>
          <w:szCs w:val="24"/>
        </w:rPr>
        <w:t>dades dos Estados, do Distrito Federal ou de Municípios dis</w:t>
      </w:r>
      <w:r w:rsidRPr="00EB645F">
        <w:rPr>
          <w:rFonts w:eastAsia="Arial"/>
          <w:sz w:val="24"/>
          <w:szCs w:val="24"/>
        </w:rPr>
        <w:t>ti</w:t>
      </w:r>
      <w:r w:rsidRPr="00EB645F">
        <w:rPr>
          <w:sz w:val="24"/>
          <w:szCs w:val="24"/>
        </w:rPr>
        <w:t>ntos, caberá ao fornecedor beneficiário da ata de registro de preços,</w:t>
      </w:r>
      <w:r w:rsidR="008D5D27" w:rsidRPr="00EB645F">
        <w:rPr>
          <w:sz w:val="24"/>
          <w:szCs w:val="24"/>
        </w:rPr>
        <w:t xml:space="preserve"> </w:t>
      </w:r>
      <w:r w:rsidRPr="00EB645F">
        <w:rPr>
          <w:sz w:val="24"/>
          <w:szCs w:val="24"/>
        </w:rPr>
        <w:t>observadas as condições nela estabelecidas, optar pela aceitação ou não do fornecimento decorrente do remanejamento dos itens.</w:t>
      </w:r>
    </w:p>
    <w:p w14:paraId="13F0DD0C" w14:textId="77777777" w:rsidR="004F6476" w:rsidRPr="00EB645F" w:rsidRDefault="004F6476" w:rsidP="00EB645F">
      <w:pPr>
        <w:pStyle w:val="Nivel2"/>
        <w:numPr>
          <w:ilvl w:val="0"/>
          <w:numId w:val="0"/>
        </w:numPr>
        <w:spacing w:before="0" w:after="0" w:line="360" w:lineRule="auto"/>
        <w:rPr>
          <w:sz w:val="24"/>
          <w:szCs w:val="24"/>
        </w:rPr>
      </w:pPr>
    </w:p>
    <w:p w14:paraId="1A5CDCB2"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24.7. Na hipótese da compra centralizada, não havendo indicação pelo órgão ou pela en</w:t>
      </w:r>
      <w:r w:rsidRPr="00EB645F">
        <w:rPr>
          <w:rFonts w:eastAsia="Arial"/>
          <w:sz w:val="24"/>
          <w:szCs w:val="24"/>
        </w:rPr>
        <w:t>ti</w:t>
      </w:r>
      <w:r w:rsidRPr="00EB645F">
        <w:rPr>
          <w:sz w:val="24"/>
          <w:szCs w:val="24"/>
        </w:rPr>
        <w:t>dade gerenciadora, dos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vos dos par</w:t>
      </w:r>
      <w:r w:rsidRPr="00EB645F">
        <w:rPr>
          <w:rFonts w:eastAsia="Arial"/>
          <w:sz w:val="24"/>
          <w:szCs w:val="24"/>
        </w:rPr>
        <w:t>ti</w:t>
      </w:r>
      <w:r w:rsidRPr="00EB645F">
        <w:rPr>
          <w:sz w:val="24"/>
          <w:szCs w:val="24"/>
        </w:rPr>
        <w:t>cipantes da compra centralizada, nos termos do item 24.3, a distribuição das quantidades para a execução descentralizada</w:t>
      </w:r>
      <w:r w:rsidR="004F6476" w:rsidRPr="00EB645F">
        <w:rPr>
          <w:sz w:val="24"/>
          <w:szCs w:val="24"/>
        </w:rPr>
        <w:t xml:space="preserve"> será por meio do remanejamento.</w:t>
      </w:r>
    </w:p>
    <w:p w14:paraId="7909BCA7" w14:textId="77777777" w:rsidR="008D5D27" w:rsidRPr="00EB645F" w:rsidRDefault="008D5D27" w:rsidP="00EB645F">
      <w:pPr>
        <w:pStyle w:val="Nivel01"/>
        <w:numPr>
          <w:ilvl w:val="0"/>
          <w:numId w:val="0"/>
        </w:numPr>
        <w:spacing w:before="0" w:after="0" w:line="360" w:lineRule="auto"/>
        <w:rPr>
          <w:sz w:val="24"/>
          <w:szCs w:val="24"/>
        </w:rPr>
      </w:pPr>
    </w:p>
    <w:p w14:paraId="778B4924" w14:textId="6D9E9D69" w:rsidR="004F6476" w:rsidRPr="00EB645F" w:rsidRDefault="004F6476" w:rsidP="00EB645F">
      <w:pPr>
        <w:pStyle w:val="Nivel01"/>
        <w:numPr>
          <w:ilvl w:val="0"/>
          <w:numId w:val="0"/>
        </w:numPr>
        <w:spacing w:before="0" w:after="0" w:line="360" w:lineRule="auto"/>
        <w:rPr>
          <w:sz w:val="24"/>
          <w:szCs w:val="24"/>
        </w:rPr>
      </w:pPr>
      <w:r w:rsidRPr="00EB645F">
        <w:rPr>
          <w:sz w:val="24"/>
          <w:szCs w:val="24"/>
        </w:rPr>
        <w:t>25. CANCELAMENTO DO REGISTRO DO LICITANTE VENCEDOR E DOS PREÇOS REGISTRADOS</w:t>
      </w:r>
      <w:bookmarkStart w:id="9" w:name="cancelamento"/>
      <w:bookmarkEnd w:id="9"/>
    </w:p>
    <w:p w14:paraId="3581D7ED" w14:textId="77777777" w:rsidR="004F6476" w:rsidRPr="00EB645F" w:rsidRDefault="004F6476" w:rsidP="00EB645F">
      <w:pPr>
        <w:spacing w:after="0" w:line="360" w:lineRule="auto"/>
        <w:rPr>
          <w:rFonts w:ascii="Arial" w:hAnsi="Arial" w:cs="Arial"/>
          <w:sz w:val="24"/>
          <w:szCs w:val="24"/>
        </w:rPr>
      </w:pPr>
    </w:p>
    <w:p w14:paraId="51455DA9"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25.1. O registro do fornecedor será cancelado pelo gerenciador, quando o fornecedor:</w:t>
      </w:r>
      <w:bookmarkStart w:id="10" w:name="cancelamento_do_fornecedor"/>
      <w:bookmarkEnd w:id="10"/>
    </w:p>
    <w:p w14:paraId="6D270FEE"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25.1.1. Descumprir as condições da ata de registro de preços, sem motivo justificado;</w:t>
      </w:r>
    </w:p>
    <w:p w14:paraId="0E9B211D"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25.1.2. Não re</w:t>
      </w:r>
      <w:r w:rsidRPr="00EB645F">
        <w:rPr>
          <w:rFonts w:eastAsia="Arial"/>
          <w:sz w:val="24"/>
          <w:szCs w:val="24"/>
        </w:rPr>
        <w:t>ti</w:t>
      </w:r>
      <w:r w:rsidRPr="00EB645F">
        <w:rPr>
          <w:sz w:val="24"/>
          <w:szCs w:val="24"/>
        </w:rPr>
        <w:t>rar a nota de empenho, ou instrumento equivalente, no prazo estabelecido pela Administração sem justificativa razoável;</w:t>
      </w:r>
    </w:p>
    <w:p w14:paraId="70520E8E"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lastRenderedPageBreak/>
        <w:t>25.1.3. Não aceitar manter seu preço registrado, na hipótese prevista no artigo 27, § 2º, do Decreto nº 11.462, de 2023; ou</w:t>
      </w:r>
    </w:p>
    <w:p w14:paraId="17054032"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25.1.4 Sofrer sanção prevista nos incisos III ou IV do caput do art. 156 da Lei nº 14.133, de 2021.</w:t>
      </w:r>
    </w:p>
    <w:p w14:paraId="3F7C7324" w14:textId="77777777" w:rsidR="004F6476" w:rsidRPr="00EB645F" w:rsidRDefault="004F6476" w:rsidP="00EB645F">
      <w:pPr>
        <w:pStyle w:val="Nvel4"/>
        <w:numPr>
          <w:ilvl w:val="0"/>
          <w:numId w:val="0"/>
        </w:numPr>
        <w:spacing w:before="0" w:after="0" w:line="360" w:lineRule="auto"/>
        <w:rPr>
          <w:sz w:val="24"/>
          <w:szCs w:val="24"/>
        </w:rPr>
      </w:pPr>
      <w:r w:rsidRPr="00EB645F">
        <w:rPr>
          <w:sz w:val="24"/>
          <w:szCs w:val="24"/>
        </w:rPr>
        <w:t>25.1.4.1.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459EFAA" w14:textId="77777777" w:rsidR="004F6476" w:rsidRPr="00EB645F" w:rsidRDefault="004F6476" w:rsidP="00EB645F">
      <w:pPr>
        <w:pStyle w:val="Nvel4"/>
        <w:numPr>
          <w:ilvl w:val="0"/>
          <w:numId w:val="0"/>
        </w:numPr>
        <w:spacing w:before="0" w:after="0" w:line="360" w:lineRule="auto"/>
        <w:rPr>
          <w:sz w:val="24"/>
          <w:szCs w:val="24"/>
        </w:rPr>
      </w:pPr>
    </w:p>
    <w:p w14:paraId="294C2074"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25.2. O cancelamento de registros nas hipóteses previstas no item 25.1 será formalizado por despacho do órgão ou da entidade gerenciadora, garantidos os princípios do contraditório e da ampla defesa.</w:t>
      </w:r>
    </w:p>
    <w:p w14:paraId="6885D7DB" w14:textId="77777777" w:rsidR="004F6476" w:rsidRPr="00EB645F" w:rsidRDefault="004F6476" w:rsidP="00EB645F">
      <w:pPr>
        <w:pStyle w:val="Nivel2"/>
        <w:numPr>
          <w:ilvl w:val="0"/>
          <w:numId w:val="0"/>
        </w:numPr>
        <w:spacing w:before="0" w:after="0" w:line="360" w:lineRule="auto"/>
        <w:rPr>
          <w:sz w:val="24"/>
          <w:szCs w:val="24"/>
        </w:rPr>
      </w:pPr>
    </w:p>
    <w:p w14:paraId="71B6E4F7"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25.3. Na hipótese de cancelamento do registro do fornecedor, o órgão ou a entidade gerenciadora poderá convocar os licitantes que compõem o cadastro de reserva, observada a ordem de classificação.</w:t>
      </w:r>
    </w:p>
    <w:p w14:paraId="107AD3F7" w14:textId="77777777" w:rsidR="004F6476" w:rsidRPr="00EB645F" w:rsidRDefault="004F6476" w:rsidP="00EB645F">
      <w:pPr>
        <w:pStyle w:val="Nivel2"/>
        <w:numPr>
          <w:ilvl w:val="0"/>
          <w:numId w:val="0"/>
        </w:numPr>
        <w:spacing w:before="0" w:after="0" w:line="360" w:lineRule="auto"/>
        <w:rPr>
          <w:sz w:val="24"/>
          <w:szCs w:val="24"/>
        </w:rPr>
      </w:pPr>
    </w:p>
    <w:p w14:paraId="53226480"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p>
    <w:p w14:paraId="69765E0F"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25.4.1. Por razão de interesse público;</w:t>
      </w:r>
    </w:p>
    <w:p w14:paraId="7D03644D"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25.4.2. A pedido do fornecedor, decorrente de caso fortuito ou força maior; ou</w:t>
      </w:r>
    </w:p>
    <w:p w14:paraId="062BCBAC"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 xml:space="preserve">25.4.3. Se não houver êxito nas negociações, nas hipóteses em que o preço de mercado tornar-se superior ou inferior ao preço registrado, nos termos dos artigos 26, § 3º e 27, § 4º, ambos do Decreto nº 11.462, de 2023. </w:t>
      </w:r>
    </w:p>
    <w:p w14:paraId="593135F6" w14:textId="77777777" w:rsidR="00FC214D" w:rsidRPr="00EB645F" w:rsidRDefault="00FC214D" w:rsidP="00EB645F">
      <w:pPr>
        <w:spacing w:line="360" w:lineRule="auto"/>
        <w:jc w:val="both"/>
        <w:rPr>
          <w:rFonts w:ascii="Arial" w:hAnsi="Arial" w:cs="Arial"/>
          <w:b/>
          <w:sz w:val="24"/>
          <w:szCs w:val="24"/>
        </w:rPr>
      </w:pPr>
    </w:p>
    <w:p w14:paraId="4FF00C36" w14:textId="77777777" w:rsidR="009B47C8" w:rsidRPr="00EB645F" w:rsidRDefault="00FC214D" w:rsidP="00EB645F">
      <w:pPr>
        <w:spacing w:line="360" w:lineRule="auto"/>
        <w:jc w:val="both"/>
        <w:rPr>
          <w:rFonts w:ascii="Arial" w:hAnsi="Arial" w:cs="Arial"/>
          <w:b/>
          <w:sz w:val="24"/>
          <w:szCs w:val="24"/>
        </w:rPr>
      </w:pPr>
      <w:r w:rsidRPr="00EB645F">
        <w:rPr>
          <w:rFonts w:ascii="Arial" w:hAnsi="Arial" w:cs="Arial"/>
          <w:b/>
          <w:sz w:val="24"/>
          <w:szCs w:val="24"/>
        </w:rPr>
        <w:lastRenderedPageBreak/>
        <w:t>26</w:t>
      </w:r>
      <w:r w:rsidR="009B47C8" w:rsidRPr="00EB645F">
        <w:rPr>
          <w:rFonts w:ascii="Arial" w:hAnsi="Arial" w:cs="Arial"/>
          <w:b/>
          <w:sz w:val="24"/>
          <w:szCs w:val="24"/>
        </w:rPr>
        <w:t xml:space="preserve">.0. DA GARANTIA DE EXECUÇÃO </w:t>
      </w:r>
    </w:p>
    <w:p w14:paraId="47115865" w14:textId="77777777" w:rsidR="009B47C8" w:rsidRPr="00EB645F" w:rsidRDefault="004E403E" w:rsidP="00EB645F">
      <w:pPr>
        <w:spacing w:line="360" w:lineRule="auto"/>
        <w:jc w:val="both"/>
        <w:rPr>
          <w:rFonts w:ascii="Arial" w:hAnsi="Arial" w:cs="Arial"/>
          <w:sz w:val="24"/>
          <w:szCs w:val="24"/>
        </w:rPr>
      </w:pPr>
      <w:r w:rsidRPr="00EB645F">
        <w:rPr>
          <w:rFonts w:ascii="Arial" w:hAnsi="Arial" w:cs="Arial"/>
          <w:sz w:val="24"/>
          <w:szCs w:val="24"/>
        </w:rPr>
        <w:t>Não haverá exigência de garantia.</w:t>
      </w:r>
    </w:p>
    <w:p w14:paraId="7F79004A" w14:textId="77777777" w:rsidR="004E403E" w:rsidRPr="00EB645F" w:rsidRDefault="004E403E" w:rsidP="00EB645F">
      <w:pPr>
        <w:spacing w:line="360" w:lineRule="auto"/>
        <w:jc w:val="both"/>
        <w:rPr>
          <w:rFonts w:ascii="Arial" w:hAnsi="Arial" w:cs="Arial"/>
          <w:b/>
          <w:sz w:val="24"/>
          <w:szCs w:val="24"/>
        </w:rPr>
      </w:pPr>
      <w:r w:rsidRPr="00EB645F">
        <w:rPr>
          <w:rFonts w:ascii="Arial" w:hAnsi="Arial" w:cs="Arial"/>
          <w:b/>
          <w:sz w:val="24"/>
          <w:szCs w:val="24"/>
        </w:rPr>
        <w:t>27</w:t>
      </w:r>
      <w:r w:rsidR="003F0BE8" w:rsidRPr="00EB645F">
        <w:rPr>
          <w:rFonts w:ascii="Arial" w:hAnsi="Arial" w:cs="Arial"/>
          <w:b/>
          <w:sz w:val="24"/>
          <w:szCs w:val="24"/>
        </w:rPr>
        <w:t xml:space="preserve">. DAS DISPOSIÇÕES FINAIS </w:t>
      </w:r>
    </w:p>
    <w:p w14:paraId="600D22C6" w14:textId="77777777" w:rsidR="004E403E" w:rsidRPr="00EB645F" w:rsidRDefault="004E403E" w:rsidP="00EB645F">
      <w:pPr>
        <w:spacing w:line="360" w:lineRule="auto"/>
        <w:jc w:val="both"/>
        <w:rPr>
          <w:rFonts w:ascii="Arial" w:hAnsi="Arial" w:cs="Arial"/>
          <w:sz w:val="24"/>
          <w:szCs w:val="24"/>
        </w:rPr>
      </w:pPr>
      <w:r w:rsidRPr="00EB645F">
        <w:rPr>
          <w:rFonts w:ascii="Arial" w:hAnsi="Arial" w:cs="Arial"/>
          <w:sz w:val="24"/>
          <w:szCs w:val="24"/>
        </w:rPr>
        <w:t>Qualquer omissão referente ao teor deste Termo de Referência deverá ser suprida de acordo com a Lei Federal 14.133/2021.</w:t>
      </w:r>
    </w:p>
    <w:p w14:paraId="5342530B" w14:textId="77777777" w:rsidR="008D5D27" w:rsidRPr="00EB645F" w:rsidRDefault="008D5D27" w:rsidP="00EB645F">
      <w:pPr>
        <w:spacing w:line="360" w:lineRule="auto"/>
        <w:jc w:val="both"/>
        <w:rPr>
          <w:rFonts w:ascii="Arial" w:hAnsi="Arial" w:cs="Arial"/>
          <w:b/>
          <w:sz w:val="24"/>
          <w:szCs w:val="24"/>
        </w:rPr>
      </w:pPr>
    </w:p>
    <w:p w14:paraId="0F075A04" w14:textId="3918BECB" w:rsidR="008D5D27" w:rsidRPr="00EB645F" w:rsidRDefault="008D5D27" w:rsidP="00EB645F">
      <w:pPr>
        <w:spacing w:line="360" w:lineRule="auto"/>
        <w:jc w:val="center"/>
        <w:rPr>
          <w:rFonts w:ascii="Arial" w:hAnsi="Arial" w:cs="Arial"/>
          <w:sz w:val="24"/>
          <w:szCs w:val="24"/>
        </w:rPr>
      </w:pPr>
      <w:r w:rsidRPr="00EB645F">
        <w:rPr>
          <w:rFonts w:ascii="Arial" w:hAnsi="Arial" w:cs="Arial"/>
          <w:sz w:val="24"/>
          <w:szCs w:val="24"/>
        </w:rPr>
        <w:t xml:space="preserve">Rio Preto, </w:t>
      </w:r>
      <w:r w:rsidR="003D54B2">
        <w:rPr>
          <w:rFonts w:ascii="Arial" w:hAnsi="Arial" w:cs="Arial"/>
          <w:sz w:val="24"/>
          <w:szCs w:val="24"/>
        </w:rPr>
        <w:t>10</w:t>
      </w:r>
      <w:r w:rsidRPr="00EB645F">
        <w:rPr>
          <w:rFonts w:ascii="Arial" w:hAnsi="Arial" w:cs="Arial"/>
          <w:sz w:val="24"/>
          <w:szCs w:val="24"/>
        </w:rPr>
        <w:t xml:space="preserve"> de </w:t>
      </w:r>
      <w:r w:rsidR="003D54B2">
        <w:rPr>
          <w:rFonts w:ascii="Arial" w:hAnsi="Arial" w:cs="Arial"/>
          <w:sz w:val="24"/>
          <w:szCs w:val="24"/>
        </w:rPr>
        <w:t>Março</w:t>
      </w:r>
      <w:r w:rsidRPr="00EB645F">
        <w:rPr>
          <w:rFonts w:ascii="Arial" w:hAnsi="Arial" w:cs="Arial"/>
          <w:sz w:val="24"/>
          <w:szCs w:val="24"/>
        </w:rPr>
        <w:t xml:space="preserve"> de 2025.</w:t>
      </w:r>
    </w:p>
    <w:p w14:paraId="281508D2" w14:textId="77777777" w:rsidR="008D5D27" w:rsidRPr="00EB645F" w:rsidRDefault="008D5D27" w:rsidP="00EB645F">
      <w:pPr>
        <w:spacing w:line="360" w:lineRule="auto"/>
        <w:jc w:val="both"/>
        <w:rPr>
          <w:rFonts w:ascii="Arial" w:hAnsi="Arial" w:cs="Arial"/>
          <w:sz w:val="24"/>
          <w:szCs w:val="24"/>
        </w:rPr>
      </w:pPr>
    </w:p>
    <w:p w14:paraId="4A003110"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04670550"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Daniel Pereira Paiva</w:t>
      </w:r>
    </w:p>
    <w:p w14:paraId="7F438103" w14:textId="77777777" w:rsidR="008D5D27" w:rsidRPr="00EB645F" w:rsidRDefault="008D5D27" w:rsidP="00EB645F">
      <w:pPr>
        <w:spacing w:line="360" w:lineRule="auto"/>
        <w:jc w:val="both"/>
        <w:rPr>
          <w:rFonts w:ascii="Arial" w:hAnsi="Arial" w:cs="Arial"/>
          <w:bCs/>
          <w:sz w:val="24"/>
          <w:szCs w:val="24"/>
        </w:rPr>
      </w:pPr>
    </w:p>
    <w:p w14:paraId="5BB93DB5" w14:textId="77777777" w:rsidR="008D5D27" w:rsidRPr="00EB645F" w:rsidRDefault="008D5D27" w:rsidP="00EB645F">
      <w:pPr>
        <w:spacing w:line="360" w:lineRule="auto"/>
        <w:jc w:val="both"/>
        <w:rPr>
          <w:rFonts w:ascii="Arial" w:hAnsi="Arial" w:cs="Arial"/>
          <w:sz w:val="24"/>
          <w:szCs w:val="24"/>
        </w:rPr>
      </w:pPr>
    </w:p>
    <w:p w14:paraId="6C813F10"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w:t>
      </w:r>
    </w:p>
    <w:p w14:paraId="355D41BF"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Matheus Oliveira Terra Rocha</w:t>
      </w:r>
    </w:p>
    <w:p w14:paraId="55B01CD2" w14:textId="77777777" w:rsidR="008D5D27" w:rsidRPr="00EB645F" w:rsidRDefault="008D5D27" w:rsidP="00EB645F">
      <w:pPr>
        <w:spacing w:line="360" w:lineRule="auto"/>
        <w:jc w:val="both"/>
        <w:rPr>
          <w:rFonts w:ascii="Arial" w:hAnsi="Arial" w:cs="Arial"/>
          <w:bCs/>
          <w:sz w:val="24"/>
          <w:szCs w:val="24"/>
        </w:rPr>
      </w:pPr>
    </w:p>
    <w:p w14:paraId="604E755C"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3CF938CB"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Cláudio Duque Campos</w:t>
      </w:r>
    </w:p>
    <w:p w14:paraId="40048C94" w14:textId="77777777" w:rsidR="008D5D27" w:rsidRPr="00EB645F" w:rsidRDefault="008D5D27" w:rsidP="00EB645F">
      <w:pPr>
        <w:spacing w:line="360" w:lineRule="auto"/>
        <w:jc w:val="both"/>
        <w:rPr>
          <w:rFonts w:ascii="Arial" w:hAnsi="Arial" w:cs="Arial"/>
          <w:bCs/>
          <w:sz w:val="24"/>
          <w:szCs w:val="24"/>
        </w:rPr>
      </w:pPr>
    </w:p>
    <w:p w14:paraId="0991D286"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3A462078"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Mayara Nacarate</w:t>
      </w:r>
    </w:p>
    <w:p w14:paraId="2F586181" w14:textId="77777777" w:rsidR="008D5D27" w:rsidRPr="00EB645F" w:rsidRDefault="008D5D27" w:rsidP="00EB645F">
      <w:pPr>
        <w:spacing w:line="360" w:lineRule="auto"/>
        <w:jc w:val="both"/>
        <w:rPr>
          <w:rFonts w:ascii="Arial" w:hAnsi="Arial" w:cs="Arial"/>
          <w:bCs/>
          <w:sz w:val="24"/>
          <w:szCs w:val="24"/>
        </w:rPr>
      </w:pPr>
    </w:p>
    <w:p w14:paraId="6CA15765"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04A2AD1D"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Ana Cristina Oliveira Dantas Duque</w:t>
      </w:r>
    </w:p>
    <w:p w14:paraId="6FD7E8E8" w14:textId="77777777" w:rsidR="008D5D27" w:rsidRPr="00EB645F" w:rsidRDefault="008D5D27" w:rsidP="00EB645F">
      <w:pPr>
        <w:spacing w:line="360" w:lineRule="auto"/>
        <w:jc w:val="both"/>
        <w:rPr>
          <w:rFonts w:ascii="Arial" w:hAnsi="Arial" w:cs="Arial"/>
          <w:bCs/>
          <w:sz w:val="24"/>
          <w:szCs w:val="24"/>
        </w:rPr>
      </w:pPr>
    </w:p>
    <w:p w14:paraId="490EEF09"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5CF515B1"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Maria Helena Rocha</w:t>
      </w:r>
    </w:p>
    <w:p w14:paraId="414E16F2" w14:textId="77777777" w:rsidR="008D5D27" w:rsidRPr="00EB645F" w:rsidRDefault="008D5D27" w:rsidP="00EB645F">
      <w:pPr>
        <w:spacing w:line="360" w:lineRule="auto"/>
        <w:jc w:val="both"/>
        <w:rPr>
          <w:rFonts w:ascii="Arial" w:hAnsi="Arial" w:cs="Arial"/>
          <w:bCs/>
          <w:sz w:val="24"/>
          <w:szCs w:val="24"/>
        </w:rPr>
      </w:pPr>
    </w:p>
    <w:p w14:paraId="6BD30E1D"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1AD16453" w14:textId="77777777" w:rsidR="008D5D27" w:rsidRPr="00EB645F" w:rsidRDefault="008D5D27" w:rsidP="00EB645F">
      <w:pPr>
        <w:spacing w:line="360" w:lineRule="auto"/>
        <w:jc w:val="both"/>
        <w:rPr>
          <w:rFonts w:ascii="Arial" w:hAnsi="Arial" w:cs="Arial"/>
          <w:bCs/>
          <w:sz w:val="24"/>
          <w:szCs w:val="24"/>
        </w:rPr>
      </w:pPr>
      <w:r w:rsidRPr="00EB645F">
        <w:rPr>
          <w:rFonts w:ascii="Arial" w:hAnsi="Arial" w:cs="Arial"/>
          <w:bCs/>
          <w:sz w:val="24"/>
          <w:szCs w:val="24"/>
        </w:rPr>
        <w:t>Alexandre Faria do Valle</w:t>
      </w:r>
    </w:p>
    <w:p w14:paraId="5B659D3D" w14:textId="77777777" w:rsidR="008D5D27" w:rsidRPr="00EB645F" w:rsidRDefault="008D5D27" w:rsidP="00EB645F">
      <w:pPr>
        <w:spacing w:line="360" w:lineRule="auto"/>
        <w:jc w:val="both"/>
        <w:rPr>
          <w:rFonts w:ascii="Arial" w:hAnsi="Arial" w:cs="Arial"/>
          <w:bCs/>
          <w:sz w:val="24"/>
          <w:szCs w:val="24"/>
        </w:rPr>
      </w:pPr>
    </w:p>
    <w:p w14:paraId="6E028C4E" w14:textId="77777777" w:rsidR="008D5D27" w:rsidRPr="00EB645F" w:rsidRDefault="008D5D27" w:rsidP="00EB645F">
      <w:pPr>
        <w:spacing w:line="360" w:lineRule="auto"/>
        <w:jc w:val="both"/>
        <w:rPr>
          <w:rFonts w:ascii="Arial" w:hAnsi="Arial" w:cs="Arial"/>
          <w:sz w:val="24"/>
          <w:szCs w:val="24"/>
        </w:rPr>
      </w:pPr>
      <w:r w:rsidRPr="00EB645F">
        <w:rPr>
          <w:rFonts w:ascii="Arial" w:hAnsi="Arial" w:cs="Arial"/>
          <w:sz w:val="24"/>
          <w:szCs w:val="24"/>
        </w:rPr>
        <w:t>_______________________</w:t>
      </w:r>
    </w:p>
    <w:p w14:paraId="72FBE490" w14:textId="6E301C42" w:rsidR="00D2248E" w:rsidRPr="00EB645F" w:rsidRDefault="007672CF" w:rsidP="00EB645F">
      <w:pPr>
        <w:spacing w:line="360" w:lineRule="auto"/>
        <w:jc w:val="both"/>
        <w:rPr>
          <w:rFonts w:ascii="Arial" w:hAnsi="Arial" w:cs="Arial"/>
          <w:sz w:val="24"/>
          <w:szCs w:val="24"/>
        </w:rPr>
      </w:pPr>
      <w:r w:rsidRPr="00EB645F">
        <w:rPr>
          <w:rFonts w:ascii="Arial" w:hAnsi="Arial" w:cs="Arial"/>
          <w:sz w:val="24"/>
          <w:szCs w:val="24"/>
        </w:rPr>
        <w:t>Claudio Campos Duque</w:t>
      </w:r>
    </w:p>
    <w:p w14:paraId="447C51F6" w14:textId="77777777" w:rsidR="00F9547E" w:rsidRPr="00EB645F" w:rsidRDefault="00F9547E" w:rsidP="00EB645F">
      <w:pPr>
        <w:spacing w:line="360" w:lineRule="auto"/>
        <w:jc w:val="both"/>
        <w:rPr>
          <w:rFonts w:ascii="Arial" w:hAnsi="Arial" w:cs="Arial"/>
          <w:sz w:val="24"/>
          <w:szCs w:val="24"/>
        </w:rPr>
      </w:pPr>
    </w:p>
    <w:bookmarkEnd w:id="0"/>
    <w:p w14:paraId="706128B3" w14:textId="77777777" w:rsidR="00F9547E" w:rsidRPr="00EB645F" w:rsidRDefault="00F9547E" w:rsidP="00EB645F">
      <w:pPr>
        <w:spacing w:line="360" w:lineRule="auto"/>
        <w:jc w:val="both"/>
        <w:rPr>
          <w:rFonts w:ascii="Arial" w:hAnsi="Arial" w:cs="Arial"/>
          <w:sz w:val="24"/>
          <w:szCs w:val="24"/>
        </w:rPr>
      </w:pPr>
    </w:p>
    <w:sectPr w:rsidR="00F9547E" w:rsidRPr="00EB645F" w:rsidSect="005554F7">
      <w:headerReference w:type="default" r:id="rId11"/>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67EA" w14:textId="77777777" w:rsidR="00F250BC" w:rsidRDefault="00F250BC" w:rsidP="005D78CB">
      <w:pPr>
        <w:spacing w:after="0" w:line="240" w:lineRule="auto"/>
      </w:pPr>
      <w:r>
        <w:separator/>
      </w:r>
    </w:p>
  </w:endnote>
  <w:endnote w:type="continuationSeparator" w:id="0">
    <w:p w14:paraId="34F4E4AE" w14:textId="77777777" w:rsidR="00F250BC" w:rsidRDefault="00F250BC" w:rsidP="005D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2F930" w14:textId="77777777" w:rsidR="00F250BC" w:rsidRDefault="00F250BC" w:rsidP="005D78CB">
      <w:pPr>
        <w:spacing w:after="0" w:line="240" w:lineRule="auto"/>
      </w:pPr>
      <w:r>
        <w:separator/>
      </w:r>
    </w:p>
  </w:footnote>
  <w:footnote w:type="continuationSeparator" w:id="0">
    <w:p w14:paraId="514490D3" w14:textId="77777777" w:rsidR="00F250BC" w:rsidRDefault="00F250BC" w:rsidP="005D7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540D" w14:textId="526888BD" w:rsidR="00D85A46" w:rsidRPr="00614CAB" w:rsidRDefault="00D85A46" w:rsidP="00D85A46">
    <w:pPr>
      <w:ind w:left="1416" w:firstLine="708"/>
      <w:rPr>
        <w:rFonts w:ascii="Garamond" w:eastAsia="Calibri" w:hAnsi="Garamond"/>
        <w:b/>
        <w:sz w:val="32"/>
        <w:szCs w:val="32"/>
      </w:rPr>
    </w:pPr>
    <w:r w:rsidRPr="00614CAB">
      <w:rPr>
        <w:rFonts w:ascii="Calibri" w:eastAsia="Calibri" w:hAnsi="Calibri"/>
        <w:noProof/>
      </w:rPr>
      <w:drawing>
        <wp:anchor distT="0" distB="0" distL="114300" distR="114300" simplePos="0" relativeHeight="251659264" behindDoc="0" locked="0" layoutInCell="1" allowOverlap="1" wp14:anchorId="62E58FE2" wp14:editId="3B650A2E">
          <wp:simplePos x="0" y="0"/>
          <wp:positionH relativeFrom="column">
            <wp:posOffset>-821324</wp:posOffset>
          </wp:positionH>
          <wp:positionV relativeFrom="paragraph">
            <wp:posOffset>-182343</wp:posOffset>
          </wp:positionV>
          <wp:extent cx="1055370" cy="1205865"/>
          <wp:effectExtent l="0" t="0" r="0" b="0"/>
          <wp:wrapSquare wrapText="bothSides"/>
          <wp:docPr id="181079492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AB">
      <w:rPr>
        <w:rFonts w:ascii="Calibri" w:eastAsia="Calibri" w:hAnsi="Calibri"/>
        <w:noProof/>
      </w:rPr>
      <w:drawing>
        <wp:anchor distT="0" distB="0" distL="114300" distR="114300" simplePos="0" relativeHeight="251660288" behindDoc="1" locked="0" layoutInCell="1" allowOverlap="1" wp14:anchorId="1BCDCE62" wp14:editId="2972C848">
          <wp:simplePos x="0" y="0"/>
          <wp:positionH relativeFrom="column">
            <wp:posOffset>5019040</wp:posOffset>
          </wp:positionH>
          <wp:positionV relativeFrom="paragraph">
            <wp:posOffset>-182245</wp:posOffset>
          </wp:positionV>
          <wp:extent cx="1082675" cy="1132840"/>
          <wp:effectExtent l="0" t="0" r="0" b="0"/>
          <wp:wrapNone/>
          <wp:docPr id="6366164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C5762" w14:textId="77777777" w:rsidR="00D85A46" w:rsidRPr="00614CAB" w:rsidRDefault="00D85A46" w:rsidP="00D85A46">
    <w:pPr>
      <w:jc w:val="center"/>
      <w:rPr>
        <w:rFonts w:ascii="Calibri" w:eastAsia="Calibri" w:hAnsi="Calibri"/>
        <w:b/>
        <w:sz w:val="32"/>
        <w:szCs w:val="32"/>
      </w:rPr>
    </w:pPr>
    <w:r w:rsidRPr="00614CAB">
      <w:rPr>
        <w:rFonts w:ascii="Garamond" w:eastAsia="Calibri" w:hAnsi="Garamond"/>
        <w:b/>
        <w:sz w:val="32"/>
        <w:szCs w:val="32"/>
      </w:rPr>
      <w:t>PREFEITURA MUNICIPAL DE RIO PRETO</w:t>
    </w:r>
  </w:p>
  <w:p w14:paraId="57610A37" w14:textId="77777777" w:rsidR="00D85A46" w:rsidRPr="00614CAB" w:rsidRDefault="00D85A46" w:rsidP="00D85A46">
    <w:pPr>
      <w:jc w:val="center"/>
      <w:rPr>
        <w:rFonts w:eastAsia="Calibri"/>
        <w:i/>
        <w:iCs/>
      </w:rPr>
    </w:pPr>
    <w:r w:rsidRPr="00614CAB">
      <w:rPr>
        <w:rFonts w:eastAsia="Calibri"/>
        <w:i/>
        <w:iCs/>
      </w:rPr>
      <w:t>Rua Getúlio Vargas n° 27 – Centro - CEP: 36.130-000 - Tel.: (32) 3283-3850</w:t>
    </w:r>
  </w:p>
  <w:p w14:paraId="40D1C1FD" w14:textId="77777777" w:rsidR="00D85A46" w:rsidRDefault="00D85A46" w:rsidP="00D85A46">
    <w:pPr>
      <w:pStyle w:val="Cabealho"/>
    </w:pPr>
  </w:p>
  <w:p w14:paraId="23769E7B" w14:textId="599276D4" w:rsidR="007A1614" w:rsidRPr="00D85A46" w:rsidRDefault="007A1614" w:rsidP="00D85A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 w15:restartNumberingAfterBreak="0">
    <w:nsid w:val="3BF44EEA"/>
    <w:multiLevelType w:val="hybridMultilevel"/>
    <w:tmpl w:val="E9560BC2"/>
    <w:lvl w:ilvl="0" w:tplc="52EA56C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15:restartNumberingAfterBreak="0">
    <w:nsid w:val="541036FE"/>
    <w:multiLevelType w:val="hybridMultilevel"/>
    <w:tmpl w:val="380691E8"/>
    <w:lvl w:ilvl="0" w:tplc="04160015">
      <w:start w:val="4"/>
      <w:numFmt w:val="upperLetter"/>
      <w:lvlText w:val="%1."/>
      <w:lvlJc w:val="left"/>
      <w:pPr>
        <w:ind w:left="720"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5DDD37A7"/>
    <w:multiLevelType w:val="hybridMultilevel"/>
    <w:tmpl w:val="7A20BC8E"/>
    <w:lvl w:ilvl="0" w:tplc="D9A885A4">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8" w15:restartNumberingAfterBreak="0">
    <w:nsid w:val="72545EDC"/>
    <w:multiLevelType w:val="hybridMultilevel"/>
    <w:tmpl w:val="F2E4D0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5603CF9"/>
    <w:multiLevelType w:val="hybridMultilevel"/>
    <w:tmpl w:val="516C09FE"/>
    <w:lvl w:ilvl="0" w:tplc="A73EA5BA">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961694222">
    <w:abstractNumId w:val="2"/>
  </w:num>
  <w:num w:numId="2" w16cid:durableId="1636182151">
    <w:abstractNumId w:val="4"/>
  </w:num>
  <w:num w:numId="3" w16cid:durableId="1465392480">
    <w:abstractNumId w:val="7"/>
  </w:num>
  <w:num w:numId="4" w16cid:durableId="207030260">
    <w:abstractNumId w:val="9"/>
  </w:num>
  <w:num w:numId="5" w16cid:durableId="906302934">
    <w:abstractNumId w:val="8"/>
  </w:num>
  <w:num w:numId="6" w16cid:durableId="1875385729">
    <w:abstractNumId w:val="5"/>
  </w:num>
  <w:num w:numId="7" w16cid:durableId="368914498">
    <w:abstractNumId w:val="1"/>
  </w:num>
  <w:num w:numId="8" w16cid:durableId="1596982436">
    <w:abstractNumId w:val="0"/>
  </w:num>
  <w:num w:numId="9" w16cid:durableId="2010251774">
    <w:abstractNumId w:val="3"/>
  </w:num>
  <w:num w:numId="10" w16cid:durableId="231353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6"/>
    <w:rsid w:val="000060AE"/>
    <w:rsid w:val="00030541"/>
    <w:rsid w:val="00046AF9"/>
    <w:rsid w:val="00054AC2"/>
    <w:rsid w:val="00056576"/>
    <w:rsid w:val="000672BB"/>
    <w:rsid w:val="000734C6"/>
    <w:rsid w:val="00083B9D"/>
    <w:rsid w:val="00092D77"/>
    <w:rsid w:val="000A33A5"/>
    <w:rsid w:val="000B7239"/>
    <w:rsid w:val="000C3088"/>
    <w:rsid w:val="000C67BD"/>
    <w:rsid w:val="000F436F"/>
    <w:rsid w:val="00101737"/>
    <w:rsid w:val="00102A8D"/>
    <w:rsid w:val="001266B3"/>
    <w:rsid w:val="0015040B"/>
    <w:rsid w:val="00156E41"/>
    <w:rsid w:val="00172B5C"/>
    <w:rsid w:val="00177510"/>
    <w:rsid w:val="00193B4D"/>
    <w:rsid w:val="001A5FB8"/>
    <w:rsid w:val="001B16BA"/>
    <w:rsid w:val="001B4773"/>
    <w:rsid w:val="001D3088"/>
    <w:rsid w:val="001E2EC9"/>
    <w:rsid w:val="001E576E"/>
    <w:rsid w:val="001F61A7"/>
    <w:rsid w:val="002103AE"/>
    <w:rsid w:val="00216278"/>
    <w:rsid w:val="00227F0B"/>
    <w:rsid w:val="00231DFD"/>
    <w:rsid w:val="002326D3"/>
    <w:rsid w:val="00246157"/>
    <w:rsid w:val="0025250E"/>
    <w:rsid w:val="002602ED"/>
    <w:rsid w:val="0027548F"/>
    <w:rsid w:val="00281975"/>
    <w:rsid w:val="00293F87"/>
    <w:rsid w:val="00295832"/>
    <w:rsid w:val="002A051C"/>
    <w:rsid w:val="002B4041"/>
    <w:rsid w:val="002C0CCE"/>
    <w:rsid w:val="002C0F02"/>
    <w:rsid w:val="002C11C9"/>
    <w:rsid w:val="002C5F44"/>
    <w:rsid w:val="002D73AC"/>
    <w:rsid w:val="00302768"/>
    <w:rsid w:val="00303641"/>
    <w:rsid w:val="00307316"/>
    <w:rsid w:val="00317300"/>
    <w:rsid w:val="003670EB"/>
    <w:rsid w:val="003937BB"/>
    <w:rsid w:val="003B3D31"/>
    <w:rsid w:val="003B58DF"/>
    <w:rsid w:val="003D54B2"/>
    <w:rsid w:val="003F0BE8"/>
    <w:rsid w:val="003F6525"/>
    <w:rsid w:val="00432C32"/>
    <w:rsid w:val="00437D11"/>
    <w:rsid w:val="0044601A"/>
    <w:rsid w:val="00465989"/>
    <w:rsid w:val="00470BBF"/>
    <w:rsid w:val="004828B2"/>
    <w:rsid w:val="0048340E"/>
    <w:rsid w:val="00495F0A"/>
    <w:rsid w:val="0049784E"/>
    <w:rsid w:val="0049785C"/>
    <w:rsid w:val="004A4F75"/>
    <w:rsid w:val="004B2BE5"/>
    <w:rsid w:val="004C44CC"/>
    <w:rsid w:val="004D199B"/>
    <w:rsid w:val="004E0EF4"/>
    <w:rsid w:val="004E403E"/>
    <w:rsid w:val="004E7A93"/>
    <w:rsid w:val="004F6476"/>
    <w:rsid w:val="00505A73"/>
    <w:rsid w:val="00521644"/>
    <w:rsid w:val="00554BCF"/>
    <w:rsid w:val="005554F7"/>
    <w:rsid w:val="005A149B"/>
    <w:rsid w:val="005B07C0"/>
    <w:rsid w:val="005B7D45"/>
    <w:rsid w:val="005C302E"/>
    <w:rsid w:val="005D78CB"/>
    <w:rsid w:val="005F4AD7"/>
    <w:rsid w:val="005F64F0"/>
    <w:rsid w:val="00607041"/>
    <w:rsid w:val="00607441"/>
    <w:rsid w:val="00620D95"/>
    <w:rsid w:val="00645DE1"/>
    <w:rsid w:val="00670EA6"/>
    <w:rsid w:val="00677CCF"/>
    <w:rsid w:val="00694A1B"/>
    <w:rsid w:val="006951DB"/>
    <w:rsid w:val="006A67A1"/>
    <w:rsid w:val="006B250F"/>
    <w:rsid w:val="006B2BA9"/>
    <w:rsid w:val="006C7039"/>
    <w:rsid w:val="006D0F5F"/>
    <w:rsid w:val="006D2A7E"/>
    <w:rsid w:val="006E1A73"/>
    <w:rsid w:val="006E5CDB"/>
    <w:rsid w:val="006E7AAD"/>
    <w:rsid w:val="00711DF3"/>
    <w:rsid w:val="0071621E"/>
    <w:rsid w:val="00730CEB"/>
    <w:rsid w:val="0073752C"/>
    <w:rsid w:val="0074263D"/>
    <w:rsid w:val="00766C6B"/>
    <w:rsid w:val="007672CF"/>
    <w:rsid w:val="00783295"/>
    <w:rsid w:val="00794FAE"/>
    <w:rsid w:val="007A1614"/>
    <w:rsid w:val="008016D5"/>
    <w:rsid w:val="00821E06"/>
    <w:rsid w:val="00823AEF"/>
    <w:rsid w:val="00852FD8"/>
    <w:rsid w:val="008541F3"/>
    <w:rsid w:val="00875820"/>
    <w:rsid w:val="00885F21"/>
    <w:rsid w:val="008A6772"/>
    <w:rsid w:val="008B7DDE"/>
    <w:rsid w:val="008C2CF0"/>
    <w:rsid w:val="008C54E0"/>
    <w:rsid w:val="008C5D45"/>
    <w:rsid w:val="008D48AC"/>
    <w:rsid w:val="008D5D27"/>
    <w:rsid w:val="008E17C6"/>
    <w:rsid w:val="008E70DA"/>
    <w:rsid w:val="00931AF5"/>
    <w:rsid w:val="00951DB5"/>
    <w:rsid w:val="009601D9"/>
    <w:rsid w:val="00991C53"/>
    <w:rsid w:val="009B47C8"/>
    <w:rsid w:val="009B5082"/>
    <w:rsid w:val="009F2C98"/>
    <w:rsid w:val="00A10397"/>
    <w:rsid w:val="00A36137"/>
    <w:rsid w:val="00A45B76"/>
    <w:rsid w:val="00A54A6A"/>
    <w:rsid w:val="00A71192"/>
    <w:rsid w:val="00A73BBE"/>
    <w:rsid w:val="00A7791C"/>
    <w:rsid w:val="00A81654"/>
    <w:rsid w:val="00A82D4B"/>
    <w:rsid w:val="00A90105"/>
    <w:rsid w:val="00AA1D37"/>
    <w:rsid w:val="00AB00CE"/>
    <w:rsid w:val="00AE3CC8"/>
    <w:rsid w:val="00AF45D2"/>
    <w:rsid w:val="00B13843"/>
    <w:rsid w:val="00B176D7"/>
    <w:rsid w:val="00B240B1"/>
    <w:rsid w:val="00B248EE"/>
    <w:rsid w:val="00B43E8E"/>
    <w:rsid w:val="00B53A71"/>
    <w:rsid w:val="00B622BB"/>
    <w:rsid w:val="00B942B5"/>
    <w:rsid w:val="00BB1AF5"/>
    <w:rsid w:val="00BD528F"/>
    <w:rsid w:val="00BD635B"/>
    <w:rsid w:val="00C0160D"/>
    <w:rsid w:val="00C07501"/>
    <w:rsid w:val="00C13237"/>
    <w:rsid w:val="00C15684"/>
    <w:rsid w:val="00C22A09"/>
    <w:rsid w:val="00C40BDB"/>
    <w:rsid w:val="00C40FAB"/>
    <w:rsid w:val="00C535D9"/>
    <w:rsid w:val="00C72F00"/>
    <w:rsid w:val="00C84CEE"/>
    <w:rsid w:val="00C92B75"/>
    <w:rsid w:val="00C978D4"/>
    <w:rsid w:val="00CD20A5"/>
    <w:rsid w:val="00CE6E08"/>
    <w:rsid w:val="00CF6760"/>
    <w:rsid w:val="00D170F0"/>
    <w:rsid w:val="00D2248E"/>
    <w:rsid w:val="00D33C9D"/>
    <w:rsid w:val="00D64C99"/>
    <w:rsid w:val="00D7105A"/>
    <w:rsid w:val="00D80BE0"/>
    <w:rsid w:val="00D85A46"/>
    <w:rsid w:val="00DB0DCC"/>
    <w:rsid w:val="00DB309F"/>
    <w:rsid w:val="00E23D0B"/>
    <w:rsid w:val="00E401CC"/>
    <w:rsid w:val="00E5649E"/>
    <w:rsid w:val="00EB104B"/>
    <w:rsid w:val="00EB645F"/>
    <w:rsid w:val="00ED680A"/>
    <w:rsid w:val="00EE12D8"/>
    <w:rsid w:val="00EE2D26"/>
    <w:rsid w:val="00EF36F3"/>
    <w:rsid w:val="00F04850"/>
    <w:rsid w:val="00F05AB0"/>
    <w:rsid w:val="00F12212"/>
    <w:rsid w:val="00F250BC"/>
    <w:rsid w:val="00F36C6C"/>
    <w:rsid w:val="00F4243C"/>
    <w:rsid w:val="00F6257B"/>
    <w:rsid w:val="00F80BBB"/>
    <w:rsid w:val="00F93BC4"/>
    <w:rsid w:val="00F941DB"/>
    <w:rsid w:val="00F9547E"/>
    <w:rsid w:val="00FB7E86"/>
    <w:rsid w:val="00FC214D"/>
    <w:rsid w:val="00FD6A11"/>
    <w:rsid w:val="00FE16E9"/>
    <w:rsid w:val="00FE200C"/>
    <w:rsid w:val="00FE2503"/>
    <w:rsid w:val="00FF476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EC60"/>
  <w15:docId w15:val="{B27B25CD-9426-4D87-B456-9AA90347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60"/>
  </w:style>
  <w:style w:type="paragraph" w:styleId="Ttulo1">
    <w:name w:val="heading 1"/>
    <w:basedOn w:val="Normal"/>
    <w:next w:val="Normal"/>
    <w:link w:val="Ttulo1Char"/>
    <w:uiPriority w:val="9"/>
    <w:qFormat/>
    <w:rsid w:val="00497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1">
    <w:name w:val="Corpo de texto Char1"/>
    <w:basedOn w:val="Fontepargpadro"/>
    <w:link w:val="Corpodetexto"/>
    <w:qFormat/>
    <w:rsid w:val="00FB7E86"/>
    <w:rPr>
      <w:sz w:val="28"/>
      <w:szCs w:val="28"/>
    </w:rPr>
  </w:style>
  <w:style w:type="paragraph" w:styleId="Corpodetexto">
    <w:name w:val="Body Text"/>
    <w:basedOn w:val="Normal"/>
    <w:link w:val="CorpodetextoChar1"/>
    <w:rsid w:val="00FB7E86"/>
    <w:pPr>
      <w:suppressAutoHyphens/>
      <w:spacing w:after="0" w:line="1" w:lineRule="atLeast"/>
      <w:ind w:left="-1" w:hanging="1"/>
      <w:jc w:val="both"/>
      <w:textAlignment w:val="top"/>
      <w:outlineLvl w:val="0"/>
    </w:pPr>
    <w:rPr>
      <w:sz w:val="28"/>
      <w:szCs w:val="28"/>
    </w:rPr>
  </w:style>
  <w:style w:type="character" w:customStyle="1" w:styleId="CorpodetextoChar">
    <w:name w:val="Corpo de texto Char"/>
    <w:basedOn w:val="Fontepargpadro"/>
    <w:uiPriority w:val="99"/>
    <w:semiHidden/>
    <w:rsid w:val="00FB7E86"/>
  </w:style>
  <w:style w:type="paragraph" w:customStyle="1" w:styleId="Ttulo10">
    <w:name w:val="Título1"/>
    <w:basedOn w:val="Normal"/>
    <w:next w:val="Corpodetexto"/>
    <w:qFormat/>
    <w:rsid w:val="00FB7E86"/>
    <w:pPr>
      <w:widowControl w:val="0"/>
      <w:suppressAutoHyphens/>
      <w:spacing w:after="0" w:line="240" w:lineRule="auto"/>
      <w:jc w:val="center"/>
      <w:outlineLvl w:val="0"/>
    </w:pPr>
    <w:rPr>
      <w:rFonts w:ascii="Times New Roman" w:eastAsia="Times New Roman" w:hAnsi="Times New Roman" w:cs="Times New Roman"/>
      <w:b/>
      <w:bCs/>
      <w:lang w:eastAsia="zh-CN"/>
    </w:rPr>
  </w:style>
  <w:style w:type="table" w:styleId="Tabelacomgrade">
    <w:name w:val="Table Grid"/>
    <w:basedOn w:val="Tabelanormal"/>
    <w:uiPriority w:val="59"/>
    <w:qFormat/>
    <w:rsid w:val="00FB7E86"/>
    <w:pPr>
      <w:spacing w:after="0" w:line="1" w:lineRule="atLeast"/>
    </w:pPr>
    <w:rPr>
      <w:rFonts w:ascii="Times New Roman" w:eastAsia="Times New Roman" w:hAnsi="Times New Roman"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5554F7"/>
    <w:pPr>
      <w:tabs>
        <w:tab w:val="center" w:pos="4252"/>
        <w:tab w:val="right" w:pos="8504"/>
      </w:tabs>
      <w:spacing w:beforeAutospacing="1" w:after="0" w:afterAutospacing="1" w:line="240" w:lineRule="auto"/>
      <w:jc w:val="center"/>
    </w:pPr>
  </w:style>
  <w:style w:type="character" w:customStyle="1" w:styleId="CabealhoChar">
    <w:name w:val="Cabeçalho Char"/>
    <w:basedOn w:val="Fontepargpadro"/>
    <w:link w:val="Cabealho"/>
    <w:uiPriority w:val="99"/>
    <w:rsid w:val="005554F7"/>
  </w:style>
  <w:style w:type="paragraph" w:styleId="Rodap">
    <w:name w:val="footer"/>
    <w:basedOn w:val="Normal"/>
    <w:link w:val="RodapChar"/>
    <w:uiPriority w:val="99"/>
    <w:unhideWhenUsed/>
    <w:rsid w:val="005554F7"/>
    <w:pPr>
      <w:tabs>
        <w:tab w:val="center" w:pos="4252"/>
        <w:tab w:val="right" w:pos="8504"/>
      </w:tabs>
      <w:spacing w:beforeAutospacing="1" w:after="0" w:afterAutospacing="1" w:line="240" w:lineRule="auto"/>
      <w:jc w:val="center"/>
    </w:pPr>
  </w:style>
  <w:style w:type="character" w:customStyle="1" w:styleId="RodapChar">
    <w:name w:val="Rodapé Char"/>
    <w:basedOn w:val="Fontepargpadro"/>
    <w:link w:val="Rodap"/>
    <w:uiPriority w:val="99"/>
    <w:rsid w:val="005554F7"/>
  </w:style>
  <w:style w:type="paragraph" w:styleId="Textodebalo">
    <w:name w:val="Balloon Text"/>
    <w:basedOn w:val="Normal"/>
    <w:link w:val="TextodebaloChar"/>
    <w:uiPriority w:val="99"/>
    <w:semiHidden/>
    <w:unhideWhenUsed/>
    <w:rsid w:val="005D78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78CB"/>
    <w:rPr>
      <w:rFonts w:ascii="Tahoma" w:hAnsi="Tahoma" w:cs="Tahoma"/>
      <w:sz w:val="16"/>
      <w:szCs w:val="16"/>
    </w:rPr>
  </w:style>
  <w:style w:type="paragraph" w:styleId="PargrafodaLista">
    <w:name w:val="List Paragraph"/>
    <w:basedOn w:val="Normal"/>
    <w:uiPriority w:val="34"/>
    <w:qFormat/>
    <w:rsid w:val="00951DB5"/>
    <w:pPr>
      <w:ind w:left="720"/>
      <w:contextualSpacing/>
    </w:pPr>
  </w:style>
  <w:style w:type="paragraph" w:customStyle="1" w:styleId="Nivel01">
    <w:name w:val="Nivel 01"/>
    <w:basedOn w:val="Ttulo1"/>
    <w:next w:val="Normal"/>
    <w:link w:val="Nivel01Char"/>
    <w:qFormat/>
    <w:rsid w:val="0049785C"/>
    <w:pPr>
      <w:numPr>
        <w:numId w:val="7"/>
      </w:numPr>
      <w:tabs>
        <w:tab w:val="left" w:pos="567"/>
      </w:tabs>
      <w:spacing w:before="120" w:after="120"/>
      <w:jc w:val="both"/>
    </w:pPr>
    <w:rPr>
      <w:rFonts w:ascii="Arial" w:hAnsi="Arial" w:cs="Arial"/>
      <w:color w:val="auto"/>
      <w:sz w:val="20"/>
      <w:szCs w:val="20"/>
    </w:rPr>
  </w:style>
  <w:style w:type="paragraph" w:customStyle="1" w:styleId="Nivel2">
    <w:name w:val="Nivel 2"/>
    <w:basedOn w:val="Normal"/>
    <w:link w:val="Nivel2Char"/>
    <w:qFormat/>
    <w:rsid w:val="0049785C"/>
    <w:pPr>
      <w:numPr>
        <w:ilvl w:val="1"/>
        <w:numId w:val="7"/>
      </w:num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49785C"/>
    <w:rPr>
      <w:rFonts w:ascii="Arial" w:eastAsia="Times New Roman" w:hAnsi="Arial" w:cs="Arial"/>
      <w:sz w:val="20"/>
      <w:szCs w:val="20"/>
      <w:lang w:eastAsia="pt-BR"/>
    </w:rPr>
  </w:style>
  <w:style w:type="paragraph" w:customStyle="1" w:styleId="Nvel3-R">
    <w:name w:val="Nível 3-R"/>
    <w:basedOn w:val="Normal"/>
    <w:qFormat/>
    <w:rsid w:val="0049785C"/>
    <w:pPr>
      <w:numPr>
        <w:ilvl w:val="2"/>
        <w:numId w:val="7"/>
      </w:numPr>
      <w:spacing w:before="120" w:after="120"/>
      <w:jc w:val="both"/>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49785C"/>
    <w:rPr>
      <w:rFonts w:eastAsia="Times New Roman"/>
      <w:i w:val="0"/>
      <w:iCs w:val="0"/>
      <w:color w:val="auto"/>
    </w:rPr>
  </w:style>
  <w:style w:type="paragraph" w:customStyle="1" w:styleId="Nvel4">
    <w:name w:val="Nível 4"/>
    <w:basedOn w:val="Nvel3"/>
    <w:link w:val="Nvel4Char"/>
    <w:qFormat/>
    <w:rsid w:val="0049785C"/>
    <w:pPr>
      <w:numPr>
        <w:ilvl w:val="3"/>
      </w:numPr>
      <w:ind w:left="1497" w:hanging="504"/>
    </w:pPr>
  </w:style>
  <w:style w:type="character" w:customStyle="1" w:styleId="Nvel3Char">
    <w:name w:val="Nível 3 Char"/>
    <w:basedOn w:val="Fontepargpadro"/>
    <w:link w:val="Nvel3"/>
    <w:rsid w:val="0049785C"/>
    <w:rPr>
      <w:rFonts w:ascii="Arial" w:eastAsia="Times New Roman" w:hAnsi="Arial" w:cs="Arial"/>
      <w:sz w:val="20"/>
      <w:szCs w:val="20"/>
      <w:lang w:eastAsia="pt-BR"/>
    </w:rPr>
  </w:style>
  <w:style w:type="character" w:customStyle="1" w:styleId="Ttulo1Char">
    <w:name w:val="Título 1 Char"/>
    <w:basedOn w:val="Fontepargpadro"/>
    <w:link w:val="Ttulo1"/>
    <w:uiPriority w:val="9"/>
    <w:rsid w:val="0049785C"/>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Fontepargpadro"/>
    <w:link w:val="Nivel01"/>
    <w:rsid w:val="002C0F02"/>
    <w:rPr>
      <w:rFonts w:ascii="Arial" w:eastAsiaTheme="majorEastAsia" w:hAnsi="Arial" w:cs="Arial"/>
      <w:b/>
      <w:bCs/>
      <w:sz w:val="20"/>
      <w:szCs w:val="20"/>
    </w:rPr>
  </w:style>
  <w:style w:type="character" w:customStyle="1" w:styleId="Nvel4Char">
    <w:name w:val="Nível 4 Char"/>
    <w:basedOn w:val="Nvel3Char"/>
    <w:link w:val="Nvel4"/>
    <w:rsid w:val="004F6476"/>
    <w:rPr>
      <w:rFonts w:ascii="Arial" w:eastAsia="Times New Roman" w:hAnsi="Arial" w:cs="Arial"/>
      <w:sz w:val="20"/>
      <w:szCs w:val="20"/>
      <w:lang w:eastAsia="pt-BR"/>
    </w:rPr>
  </w:style>
  <w:style w:type="character" w:styleId="Refdecomentrio">
    <w:name w:val="annotation reference"/>
    <w:basedOn w:val="Fontepargpadro"/>
    <w:uiPriority w:val="99"/>
    <w:semiHidden/>
    <w:unhideWhenUsed/>
    <w:rsid w:val="00F9547E"/>
    <w:rPr>
      <w:sz w:val="16"/>
      <w:szCs w:val="16"/>
    </w:rPr>
  </w:style>
  <w:style w:type="paragraph" w:styleId="Textodecomentrio">
    <w:name w:val="annotation text"/>
    <w:basedOn w:val="Normal"/>
    <w:link w:val="TextodecomentrioChar"/>
    <w:uiPriority w:val="99"/>
    <w:semiHidden/>
    <w:unhideWhenUsed/>
    <w:rsid w:val="00F954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547E"/>
    <w:rPr>
      <w:sz w:val="20"/>
      <w:szCs w:val="20"/>
    </w:rPr>
  </w:style>
  <w:style w:type="paragraph" w:styleId="Assuntodocomentrio">
    <w:name w:val="annotation subject"/>
    <w:basedOn w:val="Textodecomentrio"/>
    <w:next w:val="Textodecomentrio"/>
    <w:link w:val="AssuntodocomentrioChar"/>
    <w:uiPriority w:val="99"/>
    <w:semiHidden/>
    <w:unhideWhenUsed/>
    <w:rsid w:val="00F9547E"/>
    <w:rPr>
      <w:b/>
      <w:bCs/>
    </w:rPr>
  </w:style>
  <w:style w:type="character" w:customStyle="1" w:styleId="AssuntodocomentrioChar">
    <w:name w:val="Assunto do comentário Char"/>
    <w:basedOn w:val="TextodecomentrioChar"/>
    <w:link w:val="Assuntodocomentrio"/>
    <w:uiPriority w:val="99"/>
    <w:semiHidden/>
    <w:rsid w:val="00F9547E"/>
    <w:rPr>
      <w:b/>
      <w:bCs/>
      <w:sz w:val="20"/>
      <w:szCs w:val="20"/>
    </w:rPr>
  </w:style>
  <w:style w:type="character" w:styleId="Hyperlink">
    <w:name w:val="Hyperlink"/>
    <w:basedOn w:val="Fontepargpadro"/>
    <w:uiPriority w:val="99"/>
    <w:unhideWhenUsed/>
    <w:rsid w:val="00CE6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484685">
      <w:bodyDiv w:val="1"/>
      <w:marLeft w:val="0"/>
      <w:marRight w:val="0"/>
      <w:marTop w:val="0"/>
      <w:marBottom w:val="0"/>
      <w:divBdr>
        <w:top w:val="none" w:sz="0" w:space="0" w:color="auto"/>
        <w:left w:val="none" w:sz="0" w:space="0" w:color="auto"/>
        <w:bottom w:val="none" w:sz="0" w:space="0" w:color="auto"/>
        <w:right w:val="none" w:sz="0" w:space="0" w:color="auto"/>
      </w:divBdr>
    </w:div>
    <w:div w:id="502479142">
      <w:bodyDiv w:val="1"/>
      <w:marLeft w:val="0"/>
      <w:marRight w:val="0"/>
      <w:marTop w:val="0"/>
      <w:marBottom w:val="0"/>
      <w:divBdr>
        <w:top w:val="none" w:sz="0" w:space="0" w:color="auto"/>
        <w:left w:val="none" w:sz="0" w:space="0" w:color="auto"/>
        <w:bottom w:val="none" w:sz="0" w:space="0" w:color="auto"/>
        <w:right w:val="none" w:sz="0" w:space="0" w:color="auto"/>
      </w:divBdr>
    </w:div>
    <w:div w:id="629172930">
      <w:bodyDiv w:val="1"/>
      <w:marLeft w:val="0"/>
      <w:marRight w:val="0"/>
      <w:marTop w:val="0"/>
      <w:marBottom w:val="0"/>
      <w:divBdr>
        <w:top w:val="none" w:sz="0" w:space="0" w:color="auto"/>
        <w:left w:val="none" w:sz="0" w:space="0" w:color="auto"/>
        <w:bottom w:val="none" w:sz="0" w:space="0" w:color="auto"/>
        <w:right w:val="none" w:sz="0" w:space="0" w:color="auto"/>
      </w:divBdr>
    </w:div>
    <w:div w:id="659037814">
      <w:bodyDiv w:val="1"/>
      <w:marLeft w:val="0"/>
      <w:marRight w:val="0"/>
      <w:marTop w:val="0"/>
      <w:marBottom w:val="0"/>
      <w:divBdr>
        <w:top w:val="none" w:sz="0" w:space="0" w:color="auto"/>
        <w:left w:val="none" w:sz="0" w:space="0" w:color="auto"/>
        <w:bottom w:val="none" w:sz="0" w:space="0" w:color="auto"/>
        <w:right w:val="none" w:sz="0" w:space="0" w:color="auto"/>
      </w:divBdr>
    </w:div>
    <w:div w:id="707989159">
      <w:bodyDiv w:val="1"/>
      <w:marLeft w:val="0"/>
      <w:marRight w:val="0"/>
      <w:marTop w:val="0"/>
      <w:marBottom w:val="0"/>
      <w:divBdr>
        <w:top w:val="none" w:sz="0" w:space="0" w:color="auto"/>
        <w:left w:val="none" w:sz="0" w:space="0" w:color="auto"/>
        <w:bottom w:val="none" w:sz="0" w:space="0" w:color="auto"/>
        <w:right w:val="none" w:sz="0" w:space="0" w:color="auto"/>
      </w:divBdr>
    </w:div>
    <w:div w:id="1141849613">
      <w:bodyDiv w:val="1"/>
      <w:marLeft w:val="0"/>
      <w:marRight w:val="0"/>
      <w:marTop w:val="0"/>
      <w:marBottom w:val="0"/>
      <w:divBdr>
        <w:top w:val="none" w:sz="0" w:space="0" w:color="auto"/>
        <w:left w:val="none" w:sz="0" w:space="0" w:color="auto"/>
        <w:bottom w:val="none" w:sz="0" w:space="0" w:color="auto"/>
        <w:right w:val="none" w:sz="0" w:space="0" w:color="auto"/>
      </w:divBdr>
    </w:div>
    <w:div w:id="1230384478">
      <w:bodyDiv w:val="1"/>
      <w:marLeft w:val="0"/>
      <w:marRight w:val="0"/>
      <w:marTop w:val="0"/>
      <w:marBottom w:val="0"/>
      <w:divBdr>
        <w:top w:val="none" w:sz="0" w:space="0" w:color="auto"/>
        <w:left w:val="none" w:sz="0" w:space="0" w:color="auto"/>
        <w:bottom w:val="none" w:sz="0" w:space="0" w:color="auto"/>
        <w:right w:val="none" w:sz="0" w:space="0" w:color="auto"/>
      </w:divBdr>
    </w:div>
    <w:div w:id="1315914243">
      <w:bodyDiv w:val="1"/>
      <w:marLeft w:val="0"/>
      <w:marRight w:val="0"/>
      <w:marTop w:val="0"/>
      <w:marBottom w:val="0"/>
      <w:divBdr>
        <w:top w:val="none" w:sz="0" w:space="0" w:color="auto"/>
        <w:left w:val="none" w:sz="0" w:space="0" w:color="auto"/>
        <w:bottom w:val="none" w:sz="0" w:space="0" w:color="auto"/>
        <w:right w:val="none" w:sz="0" w:space="0" w:color="auto"/>
      </w:divBdr>
    </w:div>
    <w:div w:id="1404713751">
      <w:bodyDiv w:val="1"/>
      <w:marLeft w:val="0"/>
      <w:marRight w:val="0"/>
      <w:marTop w:val="0"/>
      <w:marBottom w:val="0"/>
      <w:divBdr>
        <w:top w:val="none" w:sz="0" w:space="0" w:color="auto"/>
        <w:left w:val="none" w:sz="0" w:space="0" w:color="auto"/>
        <w:bottom w:val="none" w:sz="0" w:space="0" w:color="auto"/>
        <w:right w:val="none" w:sz="0" w:space="0" w:color="auto"/>
      </w:divBdr>
    </w:div>
    <w:div w:id="1501312338">
      <w:bodyDiv w:val="1"/>
      <w:marLeft w:val="0"/>
      <w:marRight w:val="0"/>
      <w:marTop w:val="0"/>
      <w:marBottom w:val="0"/>
      <w:divBdr>
        <w:top w:val="none" w:sz="0" w:space="0" w:color="auto"/>
        <w:left w:val="none" w:sz="0" w:space="0" w:color="auto"/>
        <w:bottom w:val="none" w:sz="0" w:space="0" w:color="auto"/>
        <w:right w:val="none" w:sz="0" w:space="0" w:color="auto"/>
      </w:divBdr>
    </w:div>
    <w:div w:id="1517889817">
      <w:bodyDiv w:val="1"/>
      <w:marLeft w:val="0"/>
      <w:marRight w:val="0"/>
      <w:marTop w:val="0"/>
      <w:marBottom w:val="0"/>
      <w:divBdr>
        <w:top w:val="none" w:sz="0" w:space="0" w:color="auto"/>
        <w:left w:val="none" w:sz="0" w:space="0" w:color="auto"/>
        <w:bottom w:val="none" w:sz="0" w:space="0" w:color="auto"/>
        <w:right w:val="none" w:sz="0" w:space="0" w:color="auto"/>
      </w:divBdr>
    </w:div>
    <w:div w:id="1659767372">
      <w:bodyDiv w:val="1"/>
      <w:marLeft w:val="0"/>
      <w:marRight w:val="0"/>
      <w:marTop w:val="0"/>
      <w:marBottom w:val="0"/>
      <w:divBdr>
        <w:top w:val="none" w:sz="0" w:space="0" w:color="auto"/>
        <w:left w:val="none" w:sz="0" w:space="0" w:color="auto"/>
        <w:bottom w:val="none" w:sz="0" w:space="0" w:color="auto"/>
        <w:right w:val="none" w:sz="0" w:space="0" w:color="auto"/>
      </w:divBdr>
    </w:div>
    <w:div w:id="19282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pret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opreto.mg.gov.br/avisos-de-dispensa-de-licitacao" TargetMode="External"/><Relationship Id="rId4" Type="http://schemas.openxmlformats.org/officeDocument/2006/relationships/settings" Target="settings.xml"/><Relationship Id="rId9" Type="http://schemas.openxmlformats.org/officeDocument/2006/relationships/hyperlink" Target="mailto:licitacao@riopreto.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DB2E-9493-4F73-9BC3-FCDBDA14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37</Pages>
  <Words>7527</Words>
  <Characters>40649</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Maini</dc:creator>
  <cp:lastModifiedBy>User</cp:lastModifiedBy>
  <cp:revision>41</cp:revision>
  <cp:lastPrinted>2024-03-21T14:07:00Z</cp:lastPrinted>
  <dcterms:created xsi:type="dcterms:W3CDTF">2025-01-30T19:31:00Z</dcterms:created>
  <dcterms:modified xsi:type="dcterms:W3CDTF">2025-03-11T13:16:00Z</dcterms:modified>
</cp:coreProperties>
</file>